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4247"/>
      </w:tblGrid>
      <w:tr w:rsidR="005A7DDB" w:rsidRPr="009161F2" w:rsidTr="00E6513E">
        <w:trPr>
          <w:trHeight w:val="2336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:rsidR="005A7DDB" w:rsidRPr="00FA3F40" w:rsidRDefault="005A7DDB" w:rsidP="005A7D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b/>
                <w:lang w:val="ba-RU"/>
              </w:rPr>
              <w:t>Ҡ</w:t>
            </w:r>
            <w:r w:rsidRPr="00FA3F40">
              <w:rPr>
                <w:b/>
              </w:rPr>
              <w:t>ОРТОСТАН РЕСПУБЛИКА</w:t>
            </w:r>
            <w:r>
              <w:rPr>
                <w:b/>
                <w:lang w:val="ba-RU"/>
              </w:rPr>
              <w:t>Һ</w:t>
            </w:r>
            <w:r w:rsidRPr="00FA3F40">
              <w:rPr>
                <w:b/>
              </w:rPr>
              <w:t>Ы</w:t>
            </w:r>
          </w:p>
          <w:p w:rsidR="005A7DDB" w:rsidRPr="00FA3F40" w:rsidRDefault="005A7DDB" w:rsidP="005A7D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БАЙМ</w:t>
            </w:r>
            <w:r>
              <w:rPr>
                <w:b/>
                <w:lang w:val="ba-RU"/>
              </w:rPr>
              <w:t>АҠ</w:t>
            </w:r>
            <w:r w:rsidRPr="00FA3F40">
              <w:rPr>
                <w:b/>
              </w:rPr>
              <w:t xml:space="preserve"> РАЙОНЫ МУНИЦИПАЛЬ</w:t>
            </w:r>
          </w:p>
          <w:p w:rsidR="005A7DDB" w:rsidRPr="00FA3F40" w:rsidRDefault="005A7DDB" w:rsidP="005A7DDB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РАЙОНЫНЫ</w:t>
            </w:r>
            <w:r>
              <w:rPr>
                <w:b/>
                <w:lang w:val="ba-RU"/>
              </w:rPr>
              <w:t>Ң</w:t>
            </w:r>
            <w:r w:rsidRPr="00FA3F40">
              <w:rPr>
                <w:b/>
              </w:rPr>
              <w:t xml:space="preserve"> БИЛАЛ АУЫЛ</w:t>
            </w:r>
          </w:p>
          <w:p w:rsidR="005A7DDB" w:rsidRPr="00FA3F40" w:rsidRDefault="005A7DDB" w:rsidP="005A7DDB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СОВЕТЫ АУЫЛ БИЛ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М</w:t>
            </w:r>
            <w:r>
              <w:rPr>
                <w:b/>
                <w:lang w:val="ba-RU"/>
              </w:rPr>
              <w:t>ӘҺ</w:t>
            </w:r>
            <w:r w:rsidRPr="00FA3F40">
              <w:rPr>
                <w:b/>
              </w:rPr>
              <w:t>Е</w:t>
            </w:r>
          </w:p>
          <w:p w:rsidR="005A7DDB" w:rsidRPr="00FA3F40" w:rsidRDefault="005A7DDB" w:rsidP="005A7DDB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ХАКИМИ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ТЕ</w:t>
            </w:r>
          </w:p>
          <w:p w:rsidR="005A7DDB" w:rsidRDefault="005A7DDB" w:rsidP="005A7DDB">
            <w:pPr>
              <w:spacing w:after="0"/>
              <w:jc w:val="center"/>
              <w:rPr>
                <w:b/>
              </w:rPr>
            </w:pPr>
            <w:r w:rsidRPr="006305B1">
              <w:rPr>
                <w:b/>
              </w:rPr>
              <w:t xml:space="preserve"> </w:t>
            </w:r>
          </w:p>
          <w:p w:rsidR="005A7DDB" w:rsidRPr="00984F3E" w:rsidRDefault="005A7DDB" w:rsidP="005A7DDB">
            <w:pPr>
              <w:spacing w:after="0"/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proofErr w:type="gramEnd"/>
            <w:r w:rsidRPr="00984F3E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З.Биишева</w:t>
            </w:r>
            <w:proofErr w:type="spellEnd"/>
            <w:r>
              <w:rPr>
                <w:sz w:val="15"/>
                <w:szCs w:val="15"/>
              </w:rPr>
              <w:t xml:space="preserve">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:rsidR="005A7DDB" w:rsidRPr="00701945" w:rsidRDefault="005A7DDB" w:rsidP="005A7DDB">
            <w:pPr>
              <w:spacing w:after="0"/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:rsidR="005A7DDB" w:rsidRPr="00701945" w:rsidRDefault="005A7DDB" w:rsidP="005A7DD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EBCE625" wp14:editId="5FD5FD7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tcBorders>
              <w:bottom w:val="thinThickMediumGap" w:sz="18" w:space="0" w:color="auto"/>
            </w:tcBorders>
          </w:tcPr>
          <w:p w:rsidR="005A7DDB" w:rsidRPr="009161F2" w:rsidRDefault="005A7DDB" w:rsidP="005A7DDB">
            <w:pPr>
              <w:pStyle w:val="a7"/>
              <w:spacing w:after="0"/>
              <w:rPr>
                <w:b/>
                <w:sz w:val="2"/>
                <w:szCs w:val="2"/>
                <w:lang w:val="tt-RU"/>
              </w:rPr>
            </w:pPr>
            <w:r w:rsidRPr="009161F2">
              <w:rPr>
                <w:b/>
                <w:sz w:val="2"/>
                <w:szCs w:val="2"/>
                <w:lang w:val="tt-RU"/>
              </w:rPr>
              <w:t xml:space="preserve"> </w:t>
            </w:r>
          </w:p>
          <w:p w:rsidR="005A7DDB" w:rsidRPr="00D71360" w:rsidRDefault="005A7DDB" w:rsidP="005A7DDB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РЕСПУБЛИКА БАШКОРТОСТАН</w:t>
            </w:r>
          </w:p>
          <w:p w:rsidR="005A7DDB" w:rsidRPr="00D71360" w:rsidRDefault="005A7DDB" w:rsidP="005A7DDB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АДМИНИСТРАЦИЯ СЕЛЬСКОГО</w:t>
            </w:r>
          </w:p>
          <w:p w:rsidR="005A7DDB" w:rsidRPr="00D71360" w:rsidRDefault="005A7DDB" w:rsidP="005A7DDB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ПОСЕЛЕНИЯ БИЛЯЛОВСКИЙ</w:t>
            </w:r>
          </w:p>
          <w:p w:rsidR="005A7DDB" w:rsidRPr="00D71360" w:rsidRDefault="005A7DDB" w:rsidP="005A7DDB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D71360">
              <w:rPr>
                <w:b/>
                <w:sz w:val="22"/>
                <w:szCs w:val="22"/>
              </w:rPr>
              <w:t>СЕЛЬСОВЕТ МУНИЦИПАЛЬНОГО</w:t>
            </w:r>
          </w:p>
          <w:p w:rsidR="005A7DDB" w:rsidRPr="00D71360" w:rsidRDefault="005A7DDB" w:rsidP="005A7DDB">
            <w:pPr>
              <w:pStyle w:val="a7"/>
              <w:spacing w:after="0"/>
              <w:jc w:val="center"/>
              <w:rPr>
                <w:sz w:val="17"/>
                <w:szCs w:val="17"/>
              </w:rPr>
            </w:pPr>
            <w:r w:rsidRPr="00D71360">
              <w:rPr>
                <w:b/>
                <w:sz w:val="22"/>
                <w:szCs w:val="22"/>
              </w:rPr>
              <w:t>РАЙОНА БАЙМАКСКИЙ РАЙОН</w:t>
            </w:r>
          </w:p>
          <w:p w:rsidR="005A7DDB" w:rsidRPr="00984F3E" w:rsidRDefault="005A7DDB" w:rsidP="005A7DDB">
            <w:pPr>
              <w:spacing w:after="0"/>
              <w:jc w:val="center"/>
            </w:pPr>
          </w:p>
          <w:p w:rsidR="005A7DDB" w:rsidRPr="00984F3E" w:rsidRDefault="005A7DDB" w:rsidP="005A7DDB">
            <w:pPr>
              <w:spacing w:after="0"/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</w:t>
            </w:r>
            <w:proofErr w:type="gramEnd"/>
            <w:r w:rsidRPr="00984F3E">
              <w:rPr>
                <w:sz w:val="15"/>
                <w:szCs w:val="15"/>
              </w:rPr>
              <w:t>,Баймакский район,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proofErr w:type="spellEnd"/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 xml:space="preserve">.З.Биишевой,19 </w:t>
            </w:r>
          </w:p>
          <w:p w:rsidR="005A7DDB" w:rsidRPr="009161F2" w:rsidRDefault="005A7DDB" w:rsidP="005A7DDB">
            <w:pPr>
              <w:spacing w:after="0"/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5A7DDB" w:rsidRPr="0033601F" w:rsidRDefault="005A7DDB" w:rsidP="005A7DDB">
      <w:pPr>
        <w:widowControl w:val="0"/>
        <w:tabs>
          <w:tab w:val="left" w:pos="8520"/>
        </w:tabs>
        <w:autoSpaceDE w:val="0"/>
        <w:autoSpaceDN w:val="0"/>
        <w:adjustRightInd w:val="0"/>
        <w:spacing w:after="0"/>
        <w:jc w:val="center"/>
        <w:rPr>
          <w:rFonts w:ascii="ArialBash" w:hAnsi="ArialBash" w:cs="Arial"/>
          <w:b/>
        </w:rPr>
      </w:pPr>
      <w:r>
        <w:rPr>
          <w:rFonts w:ascii="ArialBash" w:hAnsi="ArialBash" w:cs="Arial"/>
          <w:b/>
          <w:lang w:val="ba-RU"/>
        </w:rPr>
        <w:t>Ҡ</w:t>
      </w:r>
      <w:r w:rsidRPr="0033601F">
        <w:rPr>
          <w:rFonts w:ascii="ArialBash" w:hAnsi="ArialBash" w:cs="Arial"/>
          <w:b/>
        </w:rPr>
        <w:t xml:space="preserve">АРАР                         </w:t>
      </w:r>
      <w:r w:rsidRPr="0033601F">
        <w:rPr>
          <w:rFonts w:ascii="ArialBash" w:hAnsi="ArialBash" w:cs="Arial"/>
        </w:rPr>
        <w:t xml:space="preserve">                                  </w:t>
      </w:r>
      <w:r>
        <w:rPr>
          <w:rFonts w:ascii="ArialBash" w:hAnsi="ArialBash" w:cs="Arial"/>
          <w:lang w:val="ba-RU"/>
        </w:rPr>
        <w:t xml:space="preserve">                     </w:t>
      </w:r>
      <w:r w:rsidRPr="0033601F">
        <w:rPr>
          <w:rFonts w:ascii="ArialBash" w:hAnsi="ArialBash" w:cs="Arial"/>
        </w:rPr>
        <w:t xml:space="preserve">   </w:t>
      </w:r>
      <w:r w:rsidRPr="0033601F">
        <w:rPr>
          <w:rFonts w:ascii="ArialBash" w:hAnsi="ArialBash" w:cs="Arial"/>
          <w:b/>
        </w:rPr>
        <w:t>ПОСТАНОВЛЕНИЕ</w:t>
      </w:r>
    </w:p>
    <w:p w:rsidR="005A7DDB" w:rsidRPr="0033601F" w:rsidRDefault="005A7DDB" w:rsidP="005A7DDB">
      <w:pPr>
        <w:widowControl w:val="0"/>
        <w:tabs>
          <w:tab w:val="left" w:pos="5700"/>
        </w:tabs>
        <w:autoSpaceDE w:val="0"/>
        <w:autoSpaceDN w:val="0"/>
        <w:adjustRightInd w:val="0"/>
        <w:spacing w:after="0"/>
        <w:rPr>
          <w:rFonts w:ascii="Arial" w:hAnsi="Arial" w:cs="Arial"/>
          <w:noProof/>
        </w:rPr>
      </w:pPr>
      <w:r w:rsidRPr="0033601F">
        <w:rPr>
          <w:rFonts w:ascii="Arial" w:hAnsi="Arial" w:cs="Arial"/>
          <w:noProof/>
        </w:rPr>
        <w:t xml:space="preserve"> </w:t>
      </w:r>
    </w:p>
    <w:p w:rsidR="005A7DDB" w:rsidRDefault="005A7DDB" w:rsidP="005A7DDB">
      <w:pPr>
        <w:widowControl w:val="0"/>
        <w:tabs>
          <w:tab w:val="left" w:pos="5700"/>
        </w:tabs>
        <w:autoSpaceDE w:val="0"/>
        <w:autoSpaceDN w:val="0"/>
        <w:adjustRightInd w:val="0"/>
        <w:spacing w:after="0"/>
        <w:jc w:val="center"/>
        <w:rPr>
          <w:noProof/>
        </w:rPr>
      </w:pPr>
      <w:r w:rsidRPr="0033601F">
        <w:rPr>
          <w:noProof/>
        </w:rPr>
        <w:t>«</w:t>
      </w:r>
      <w:r>
        <w:rPr>
          <w:noProof/>
        </w:rPr>
        <w:t xml:space="preserve">19 </w:t>
      </w:r>
      <w:r w:rsidRPr="0033601F">
        <w:rPr>
          <w:noProof/>
        </w:rPr>
        <w:t>»</w:t>
      </w:r>
      <w:r>
        <w:rPr>
          <w:noProof/>
        </w:rPr>
        <w:t xml:space="preserve">   </w:t>
      </w:r>
      <w:r>
        <w:rPr>
          <w:noProof/>
          <w:lang w:val="ba-RU"/>
        </w:rPr>
        <w:t>ғинуар</w:t>
      </w:r>
      <w:r>
        <w:rPr>
          <w:noProof/>
        </w:rPr>
        <w:t xml:space="preserve">  </w:t>
      </w:r>
      <w:r w:rsidRPr="0033601F">
        <w:rPr>
          <w:noProof/>
        </w:rPr>
        <w:t xml:space="preserve"> 202</w:t>
      </w:r>
      <w:r>
        <w:rPr>
          <w:noProof/>
        </w:rPr>
        <w:t>4</w:t>
      </w:r>
      <w:r w:rsidRPr="0033601F">
        <w:rPr>
          <w:noProof/>
        </w:rPr>
        <w:t>й</w:t>
      </w:r>
      <w:r w:rsidRPr="0033601F">
        <w:rPr>
          <w:rFonts w:ascii="ArialBash" w:hAnsi="ArialBash"/>
          <w:noProof/>
        </w:rPr>
        <w:t xml:space="preserve">.       </w:t>
      </w:r>
      <w:r>
        <w:rPr>
          <w:rFonts w:ascii="ArialBash" w:hAnsi="ArialBash"/>
          <w:noProof/>
        </w:rPr>
        <w:t xml:space="preserve">                </w:t>
      </w:r>
      <w:r w:rsidR="00F46996">
        <w:rPr>
          <w:noProof/>
        </w:rPr>
        <w:t xml:space="preserve">  № </w:t>
      </w:r>
      <w:r w:rsidR="00F46996">
        <w:rPr>
          <w:noProof/>
          <w:lang w:val="ba-RU"/>
        </w:rPr>
        <w:t>4</w:t>
      </w:r>
      <w:bookmarkStart w:id="0" w:name="_GoBack"/>
      <w:bookmarkEnd w:id="0"/>
      <w:r w:rsidRPr="0033601F">
        <w:rPr>
          <w:noProof/>
        </w:rPr>
        <w:t xml:space="preserve">    </w:t>
      </w:r>
      <w:r>
        <w:rPr>
          <w:noProof/>
        </w:rPr>
        <w:t xml:space="preserve">    </w:t>
      </w:r>
      <w:r>
        <w:rPr>
          <w:noProof/>
          <w:lang w:val="ba-RU"/>
        </w:rPr>
        <w:t xml:space="preserve">                  </w:t>
      </w:r>
      <w:r>
        <w:rPr>
          <w:noProof/>
        </w:rPr>
        <w:t xml:space="preserve">  </w:t>
      </w:r>
      <w:r w:rsidRPr="0033601F">
        <w:rPr>
          <w:noProof/>
        </w:rPr>
        <w:t xml:space="preserve">      «</w:t>
      </w:r>
      <w:r>
        <w:rPr>
          <w:noProof/>
          <w:lang w:val="ba-RU"/>
        </w:rPr>
        <w:t>19</w:t>
      </w:r>
      <w:r w:rsidRPr="0033601F">
        <w:rPr>
          <w:noProof/>
        </w:rPr>
        <w:t>»</w:t>
      </w:r>
      <w:r>
        <w:rPr>
          <w:noProof/>
          <w:lang w:val="ba-RU"/>
        </w:rPr>
        <w:t xml:space="preserve"> января</w:t>
      </w:r>
      <w:r>
        <w:rPr>
          <w:noProof/>
        </w:rPr>
        <w:t xml:space="preserve">   </w:t>
      </w:r>
      <w:r w:rsidRPr="0033601F">
        <w:rPr>
          <w:noProof/>
        </w:rPr>
        <w:t>202</w:t>
      </w:r>
      <w:r>
        <w:rPr>
          <w:noProof/>
        </w:rPr>
        <w:t>4</w:t>
      </w:r>
      <w:r w:rsidRPr="0033601F">
        <w:rPr>
          <w:noProof/>
        </w:rPr>
        <w:t>г.</w:t>
      </w:r>
    </w:p>
    <w:p w:rsidR="005B6954" w:rsidRPr="005B6954" w:rsidRDefault="005B6954" w:rsidP="00592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93F3B" w:rsidRPr="00093F3B" w:rsidRDefault="00093F3B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ВЫДЕЛЕНИИ СПЕЦИАЛЬНЫХ МЕСТ ДЛЯ РАЗМЕЩЕНИЯ ПРЕДВЫБОРНЫХ</w:t>
      </w:r>
    </w:p>
    <w:p w:rsidR="00997FBC" w:rsidRPr="00997FBC" w:rsidRDefault="00093F3B" w:rsidP="00997F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ПЕЧАТНЫХ АГИТАЦИОННЫХ МАТЕРИАЛОВ </w:t>
      </w:r>
      <w:r w:rsidR="00815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ВЫБОРАХ </w:t>
      </w:r>
      <w:r w:rsidR="00F41C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ПРЕЗИДЕНТА РОССИЙСКОЙ ФЕДЕРАЦИИ 17 МАРТА 2024 ГОДА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0057BE" w:rsidRDefault="00997FBC" w:rsidP="00997FBC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208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FA71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D3B">
        <w:rPr>
          <w:rFonts w:ascii="Times New Roman" w:eastAsia="Times New Roman" w:hAnsi="Times New Roman" w:cs="Times New Roman"/>
          <w:sz w:val="24"/>
          <w:szCs w:val="24"/>
        </w:rPr>
        <w:t xml:space="preserve">54 Федерального закона « Об основных гарантиях избирательных прав и права на участие в референдуме граждан Российской Федерации» </w:t>
      </w:r>
      <w:r w:rsidR="00967262">
        <w:rPr>
          <w:rFonts w:ascii="Times New Roman" w:eastAsia="Times New Roman" w:hAnsi="Times New Roman" w:cs="Times New Roman"/>
          <w:sz w:val="24"/>
          <w:szCs w:val="24"/>
        </w:rPr>
        <w:t xml:space="preserve">, со статьей </w:t>
      </w:r>
      <w:r w:rsidR="00452C7F">
        <w:rPr>
          <w:rFonts w:ascii="Times New Roman" w:eastAsia="Times New Roman" w:hAnsi="Times New Roman" w:cs="Times New Roman"/>
          <w:sz w:val="24"/>
          <w:szCs w:val="24"/>
        </w:rPr>
        <w:t xml:space="preserve">67 </w:t>
      </w:r>
      <w:r w:rsidR="00C73C6F">
        <w:rPr>
          <w:rFonts w:ascii="Times New Roman" w:eastAsia="Times New Roman" w:hAnsi="Times New Roman" w:cs="Times New Roman"/>
          <w:sz w:val="24"/>
          <w:szCs w:val="24"/>
        </w:rPr>
        <w:t>Кодекса Республики Башкортостан о выборах,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территориальной избирательной комиссией муниципального района Баймакский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Башкортостан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, в целях регулирования размещения предвыборных печатных агитационных материалов </w:t>
      </w:r>
      <w:r w:rsidRPr="00997FBC">
        <w:rPr>
          <w:rFonts w:ascii="Times New Roman" w:eastAsia="Times New Roman" w:hAnsi="Times New Roman" w:cs="Times New Roman"/>
          <w:sz w:val="24"/>
          <w:szCs w:val="24"/>
        </w:rPr>
        <w:t xml:space="preserve">на выборах </w:t>
      </w:r>
      <w:r w:rsidR="00F41CD8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 17 марта 2024 года</w:t>
      </w:r>
      <w:r w:rsidR="00093F3B" w:rsidRPr="00093F3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сельского 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5A7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Биляловский</w:t>
      </w:r>
      <w:proofErr w:type="spellEnd"/>
      <w:r w:rsidR="005A7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сельсовет</w:t>
      </w:r>
      <w:r w:rsidR="00CF6749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Баймакский район Республики Башкортостан </w:t>
      </w:r>
      <w:r w:rsidR="00093F3B" w:rsidRPr="000057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1. Определить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специальные 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места размещения предвыборных печатных агитационных материалов на территории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каждого избирательного участка сельского </w:t>
      </w:r>
      <w:r w:rsidR="00CF674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Биляловский</w:t>
      </w:r>
      <w:proofErr w:type="spellEnd"/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Баймакский  район (</w:t>
      </w:r>
      <w:hyperlink r:id="rId6" w:history="1">
        <w:r w:rsidRPr="00093F3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093F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предвыборные печатные агитационные материалы в соответствии вывешиваются (расклеиваются, размещаются)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 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3. 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093F3B">
          <w:rPr>
            <w:rFonts w:ascii="Times New Roman" w:eastAsia="Times New Roman" w:hAnsi="Times New Roman" w:cs="Times New Roman"/>
            <w:sz w:val="24"/>
            <w:szCs w:val="24"/>
          </w:rPr>
          <w:t>50 метров</w:t>
        </w:r>
      </w:smartTag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от входа в них.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>4. Размещение предвыборных печатных агитационных материалов должно предусматривать обязательное их удаление после окончания избирательной кампании ответственными лицами, разместившими указанные агитационные материалы.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5. Обнародовать данное постановление на информационных стендах здании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Биляловский</w:t>
      </w:r>
      <w:proofErr w:type="spellEnd"/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Баймакский район Республики Башкортостан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6. Контроль за исполнением данного постановления возложить на управляющего делами 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сельского п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Биляловский</w:t>
      </w:r>
      <w:proofErr w:type="spellEnd"/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2C5729">
        <w:rPr>
          <w:rFonts w:ascii="Times New Roman" w:eastAsia="Times New Roman" w:hAnsi="Times New Roman" w:cs="Times New Roman"/>
          <w:sz w:val="24"/>
          <w:szCs w:val="24"/>
        </w:rPr>
        <w:t>Баймакский</w:t>
      </w:r>
      <w:proofErr w:type="spellEnd"/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346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66B">
        <w:rPr>
          <w:rFonts w:ascii="Times New Roman" w:eastAsia="Times New Roman" w:hAnsi="Times New Roman" w:cs="Times New Roman"/>
          <w:sz w:val="24"/>
          <w:szCs w:val="24"/>
        </w:rPr>
        <w:t>Замановой</w:t>
      </w:r>
      <w:proofErr w:type="spellEnd"/>
      <w:r w:rsidR="0059266B">
        <w:rPr>
          <w:rFonts w:ascii="Times New Roman" w:eastAsia="Times New Roman" w:hAnsi="Times New Roman" w:cs="Times New Roman"/>
          <w:sz w:val="24"/>
          <w:szCs w:val="24"/>
        </w:rPr>
        <w:t xml:space="preserve"> Г.А.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FBC" w:rsidRDefault="00997FBC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FBC" w:rsidRDefault="00997FBC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CD8" w:rsidRDefault="00997FBC" w:rsidP="0059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Д.Р.Исаньюлов</w:t>
      </w:r>
      <w:proofErr w:type="spellEnd"/>
    </w:p>
    <w:p w:rsidR="00F41CD8" w:rsidRDefault="00F41CD8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465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5729" w:rsidRDefault="00997FBC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Биляловский</w:t>
      </w:r>
      <w:proofErr w:type="spellEnd"/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729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Баймакский район </w:t>
      </w:r>
    </w:p>
    <w:p w:rsidR="00093F3B" w:rsidRPr="00093F3B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A3268C" w:rsidRDefault="00093F3B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326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19 января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77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1C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7DDB">
        <w:rPr>
          <w:rFonts w:ascii="Times New Roman" w:eastAsia="Times New Roman" w:hAnsi="Times New Roman" w:cs="Times New Roman"/>
          <w:sz w:val="24"/>
          <w:szCs w:val="24"/>
        </w:rPr>
        <w:t xml:space="preserve"> г. №4</w:t>
      </w: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093F3B" w:rsidRDefault="00093F3B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СПЕЦИАЛЬНЫХ МЕСТ ДЛЯ РАЗМЕЩЕНИЯ 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ПЕЧАТНЫХ АГИТАЦИОННЫХ МАТЕРИАЛОВ</w:t>
      </w:r>
    </w:p>
    <w:p w:rsidR="00F41CD8" w:rsidRDefault="009D7769" w:rsidP="009D7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ВЫБОРАХ</w:t>
      </w:r>
      <w:r w:rsidR="00F41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ПРЕЗИДЕНТА РОССИЙСКОЙ ФЕДЕРАЦИИ</w:t>
      </w:r>
    </w:p>
    <w:p w:rsidR="009D7769" w:rsidRDefault="00F41CD8" w:rsidP="009D7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 МАРТА 2024 ГОДА  </w:t>
      </w:r>
    </w:p>
    <w:p w:rsidR="00F41CD8" w:rsidRPr="00093F3B" w:rsidRDefault="00F41CD8" w:rsidP="009D7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2127"/>
        <w:gridCol w:w="4500"/>
      </w:tblGrid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№ избирательного участка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Место для размещения агитационных материалов, адрес</w:t>
            </w:r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Биляловский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1043(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Билялово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 xml:space="preserve">Информационный стенд администрации, ул. 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З.Биишевой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, 12</w:t>
            </w:r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DB" w:rsidRPr="00A94277" w:rsidRDefault="005A7DDB" w:rsidP="00E651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1043(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Билялово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 xml:space="preserve">Информационный стенд СДК 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с.Билялово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,</w:t>
            </w: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A94277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З.Биишевой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, 19</w:t>
            </w:r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DB" w:rsidRPr="00A94277" w:rsidRDefault="005A7DDB" w:rsidP="00E651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1043(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Билялово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 xml:space="preserve">Информационный щит администрации около магазина 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Иремель</w:t>
            </w:r>
            <w:proofErr w:type="spellEnd"/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DB" w:rsidRPr="00A94277" w:rsidRDefault="005A7DDB" w:rsidP="00E651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1044(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Кугидель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Информационный стенд сельского клуба,</w:t>
            </w: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A94277">
              <w:rPr>
                <w:rFonts w:ascii="Times New Roman" w:eastAsia="Times New Roman" w:hAnsi="Times New Roman" w:cs="Times New Roman"/>
              </w:rPr>
              <w:t>л. Центральная, 22</w:t>
            </w:r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DB" w:rsidRPr="00A94277" w:rsidRDefault="005A7DDB" w:rsidP="00E651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1045 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Уметбаево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Информационный стенд сельского клуба,</w:t>
            </w: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A94277">
              <w:rPr>
                <w:rFonts w:ascii="Times New Roman" w:eastAsia="Times New Roman" w:hAnsi="Times New Roman" w:cs="Times New Roman"/>
              </w:rPr>
              <w:t>л. Татар, 62</w:t>
            </w:r>
          </w:p>
        </w:tc>
      </w:tr>
      <w:tr w:rsidR="005A7DDB" w:rsidRPr="00A94277" w:rsidTr="00E65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DB" w:rsidRPr="00A94277" w:rsidRDefault="005A7DDB" w:rsidP="00E651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1045 (</w:t>
            </w:r>
            <w:proofErr w:type="spellStart"/>
            <w:r w:rsidRPr="00A94277">
              <w:rPr>
                <w:rFonts w:ascii="Times New Roman" w:eastAsia="Times New Roman" w:hAnsi="Times New Roman" w:cs="Times New Roman"/>
              </w:rPr>
              <w:t>Уметбаево</w:t>
            </w:r>
            <w:proofErr w:type="spellEnd"/>
            <w:r w:rsidRPr="00A9427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4277">
              <w:rPr>
                <w:rFonts w:ascii="Times New Roman" w:eastAsia="Times New Roman" w:hAnsi="Times New Roman" w:cs="Times New Roman"/>
              </w:rPr>
              <w:t>Информационный стенд библиотеки,</w:t>
            </w:r>
          </w:p>
          <w:p w:rsidR="005A7DDB" w:rsidRPr="00A94277" w:rsidRDefault="005A7DDB" w:rsidP="00E65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A94277">
              <w:rPr>
                <w:rFonts w:ascii="Times New Roman" w:eastAsia="Times New Roman" w:hAnsi="Times New Roman" w:cs="Times New Roman"/>
              </w:rPr>
              <w:t>л. Татар, 66</w:t>
            </w:r>
          </w:p>
        </w:tc>
      </w:tr>
    </w:tbl>
    <w:p w:rsidR="00354EB6" w:rsidRDefault="00354EB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A3268C" w:rsidP="00A3268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B815A0" w:rsidRDefault="00B815A0" w:rsidP="00B815A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68C" w:rsidRPr="00A3268C" w:rsidRDefault="00A3268C" w:rsidP="00B815A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                                             </w:t>
      </w:r>
      <w:proofErr w:type="spellStart"/>
      <w:r w:rsidR="005A7DDB">
        <w:rPr>
          <w:rFonts w:ascii="Times New Roman" w:eastAsia="Times New Roman" w:hAnsi="Times New Roman" w:cs="Times New Roman"/>
          <w:sz w:val="24"/>
          <w:szCs w:val="24"/>
        </w:rPr>
        <w:t>Г.А.Заманова</w:t>
      </w:r>
      <w:proofErr w:type="spellEnd"/>
    </w:p>
    <w:p w:rsidR="00E1567D" w:rsidRPr="00E1567D" w:rsidRDefault="00E1567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7D" w:rsidRDefault="00E1567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P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15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Уважаемые коллеги! Если на участке несколько деревень, место определяйте в каждой деревне.</w:t>
      </w:r>
    </w:p>
    <w:p w:rsidR="00997FBC" w:rsidRPr="00B815A0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7FBC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7F" w:rsidRPr="00DD79B6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>Прошу обратить особое внимание пункту</w:t>
      </w:r>
    </w:p>
    <w:p w:rsidR="00E1567D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8 статьи 67 Кодекса РБ о выборах</w:t>
      </w:r>
      <w:r w:rsidRPr="00452C7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452C7F" w:rsidRPr="00452C7F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Статья 67. Условия выпуска и распространения печатных, аудиовизуальных и иных агитационных материалов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1. Кандидаты, избирательные объединения, выдвинувшие списки кандидатов, вправе беспрепятственно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распространять печатные, а равно аудиовизуальные и иные агитационные материалы в порядке, установленном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 Все агитационные материалы должны изготавливаться на территории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2. Организации, индивидуальные предприниматели, выполняющие работы или оказывающие услуги по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изготовлению печатных агитационных материалов, обязаны обеспечить кандидатам, избирательным объединениям,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выдвинувшим списки кандидатов, равные условия оплаты изготовления этих материалов. Сведения о размере (в валюте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Федерации) и других условиях оплаты работ или услуг указанных организаций,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предпринимателей по изготовлению печатных агитационных материалов должны быть опубликованы соответствующей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организацией, соответствующим индивидуальным предпринимателем не позднее чем через 30 дней со дня официального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опубликования (публикации) решения о назначении выборов и в тот же срок представлены в организующую выборы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избирательную комиссию. Вместе с указанными сведениями в комиссию должны быть представлены также сведения,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содержащие наименование, юридический адрес и идентификационный номер налогоплательщика организации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(фамилию, имя, отчество индивидуального предпринимателя, наименование субъекта Российской Федерации, района,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города, иного населенного пункта, где находится место его жительства).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2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3. Все печатные и аудиовизуальные агитационные материалы должны содержать наименование, юридический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адрес и идентификационный номер налогоплательщика организации (фамилию, имя, отчество лица и наименование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района, города, иного населенного пункта, где находится место его жительства),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изготовившей (изготовившего) данные материалы, наименование организации (фамилию, имя, отчество лица),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заказавшей (заказавшего) их, а также информацию о тираже и дате выпуска этих материалов и указание об оплате их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изготовления из средств соответствующего избирательного фонда.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4. Экземпляры печатных агитационных материалов или их копии, экземпляры аудиовизуальных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материалов, фотографии или экземпляры иных агитационных материалов до начала их распространения должны 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кандидатом, избирательным объединением в соответствующую избирательную комиссию. Вместе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указанными материалами должны быть также представлены сведения об адресе юридического лица, индивидуального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предпринимателя (адресе места жительства физического лица), изготовивших и заказавших эти материалы, и копия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документа об оплате изготовления данного предвыборного агитационного материала из соответствующего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избирательного фонда. При проведении выборов в органы государственной власти Республики Башкортостан, а также при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проведении выборов в органы местного самоуправления вместе с указанными материалами в комиссию должны 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электронные образы этих предвыборных агитационных материалов в машиночитаемом виде.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Законов РБ от 19.05.2016 N 370-з, от 31.05.2018 N 608-з)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5. Утратила силу. - Закона РБ от 03.07.2007 N 451-з.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6. Запрещается изготовление печатных агитационных материалов в организациях и у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предпринимателей, не выполнивших требования, предусмотренные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частью 2 настоящей статьи, либо по договору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физическими лицами, не являющимися индивидуальными предпринимателями, а также изготовление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 без предварительной оплаты за счет средств соответствующего избирательного фонда, с нарушением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требований, установленных частями 7, 8, 9.1, 10.1 статьи 61 настоящего Кодекса, частью 3 настоящей статьи.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6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7. Запрещается распространение агитационных материалов, изготовленных с нарушением части 6 настоящей статьи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 (или) с нарушением требований, предусмотренных частью 4 настоящей статьи, частью 10 статьи 61 настоящего Кодекса.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7 в ред. Закона РБ от 19.05.2016 N 370-з)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8. Органы местного самоуправления по предложению соответствующей избирательной комиссии не позднее чем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 30 дней до дня голосования обязаны выделить специальные места для размещения печатных агитационных материалов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на территории каждого избирательного участка. Такие места должны быть удобны для посещения избирателями и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располагаться таким образом, чтобы избиратели могли ознакомиться с размещенной там информацией. Площадь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выделенных мест должна быть достаточной для размещения на них информационных материалов избирательных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комиссий и агитационных материалов зарегистрированных кандидатов, избирательных объединений.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Зарегистрированным кандидатам, избирательным объединениям должна быть выделена равная площадь для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размещения печатных агитационных материалов. Перечень указанных мест доводится избирательными комиссиями, по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предложению которых выделены эти места, до сведения кандидатов, избирательных объединений.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9. Печатные агитационные материалы могут размещаться в помещениях, на зданиях, сооружениях и иных объектах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(за исключением мест, предусмотренных частью 8 настоящей статьи) только с согласия и на условиях собственников,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владельцев указанных объектов. Размещение агитационных материалов на объекте, находящемся в государственной или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 либо в собственности организации, имеющей на день официального опубликования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(публикации) решения о назначении выборов в своем уставном (складочном) капитале долю (вклад) Российской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Федерации, субъекта (субъектов) Российской Федерации и (или) муниципальных образований, превышающую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(превышающий) 30 процентов, осуществляется на равных условиях для всех кандидатов, избирательных объединений.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При этом за размещение агитационных материалов на объекте, находящемся в государственной или муниципальной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собственности, плата не взимается.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10. Организации, индивидуальные предприниматели, выполняющие работы (оказывающие услуги) по подготовке 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размещению агитационных материалов, обязаны обеспечить кандидатам, избирательным объединениям равные условия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оплаты своих работ (услуг).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10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11. Запрещается размещать агитационные материалы на памятниках, обелисках, зданиях, сооружениях и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помещениях, имеющих историческую, культурную или архитектурную ценность. Запрещается размещать агитационные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материалы в зданиях, в которых размещены избирательные комиссии, помещения для голосования, и на расстоянии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менее 50 метров от входа в них.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11 в ред. Закона РБ от 19.05.2016 N 370-з)</w:t>
      </w:r>
    </w:p>
    <w:p w:rsidR="003465D8" w:rsidRPr="00093F3B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12. Положения настоящей статьи не применяются в отношении агитационных материалов, распространяемых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соответствии со статьями 64, 65 настоящего Кодекса.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cr/>
      </w:r>
    </w:p>
    <w:sectPr w:rsidR="003465D8" w:rsidRPr="00093F3B" w:rsidSect="005926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7F76"/>
    <w:multiLevelType w:val="hybridMultilevel"/>
    <w:tmpl w:val="3894F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CAA0804"/>
    <w:multiLevelType w:val="hybridMultilevel"/>
    <w:tmpl w:val="6874945A"/>
    <w:lvl w:ilvl="0" w:tplc="2042D09A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4D606DD"/>
    <w:multiLevelType w:val="hybridMultilevel"/>
    <w:tmpl w:val="5E10F96A"/>
    <w:lvl w:ilvl="0" w:tplc="2042D09A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4"/>
    <w:rsid w:val="000057BE"/>
    <w:rsid w:val="000702AA"/>
    <w:rsid w:val="00093F3B"/>
    <w:rsid w:val="00134BD0"/>
    <w:rsid w:val="002C5729"/>
    <w:rsid w:val="003465D8"/>
    <w:rsid w:val="00354EB6"/>
    <w:rsid w:val="00385E55"/>
    <w:rsid w:val="00452C7F"/>
    <w:rsid w:val="0059266B"/>
    <w:rsid w:val="005A7DDB"/>
    <w:rsid w:val="005B6954"/>
    <w:rsid w:val="0073353F"/>
    <w:rsid w:val="00755FAB"/>
    <w:rsid w:val="00803613"/>
    <w:rsid w:val="00815D72"/>
    <w:rsid w:val="008D2597"/>
    <w:rsid w:val="00967262"/>
    <w:rsid w:val="00997FBC"/>
    <w:rsid w:val="009D7769"/>
    <w:rsid w:val="00A3268C"/>
    <w:rsid w:val="00B815A0"/>
    <w:rsid w:val="00C73C6F"/>
    <w:rsid w:val="00C912DB"/>
    <w:rsid w:val="00CD6D4D"/>
    <w:rsid w:val="00CF6749"/>
    <w:rsid w:val="00D565F6"/>
    <w:rsid w:val="00D90CE9"/>
    <w:rsid w:val="00DD79B6"/>
    <w:rsid w:val="00E1567D"/>
    <w:rsid w:val="00F02D3B"/>
    <w:rsid w:val="00F208BB"/>
    <w:rsid w:val="00F41CD8"/>
    <w:rsid w:val="00F46996"/>
    <w:rsid w:val="00F53751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1B6F8"/>
  <w15:docId w15:val="{4609587B-4316-49B2-99EE-7353072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table" w:styleId="a6">
    <w:name w:val="Table Grid"/>
    <w:basedOn w:val="a1"/>
    <w:uiPriority w:val="59"/>
    <w:rsid w:val="0035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5A7D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A7D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40;n=48862;fld=134;dst=1000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</dc:creator>
  <cp:lastModifiedBy>Admin</cp:lastModifiedBy>
  <cp:revision>20</cp:revision>
  <dcterms:created xsi:type="dcterms:W3CDTF">2018-01-18T10:54:00Z</dcterms:created>
  <dcterms:modified xsi:type="dcterms:W3CDTF">2024-01-19T10:38:00Z</dcterms:modified>
</cp:coreProperties>
</file>