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Нужно ли делать межевание  земельного участка</w:t>
      </w:r>
    </w:p>
    <w:p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Нередко у владельцев загородной недвижимости возникает вопрос о том, для чего нужно межевание, чем грозит отсутствие границ в Едином государственном реестре недвижимости и какие последствия могут быть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Об этом в нашем сегодняшнем материале даст разъяснения заместитель начальника отдела  регистрации земельных участков и долевого участия в строительстве Управления Росреестра по РБ Полин Сергей Васильевич.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Межевание земельного участка – это комплекс работ по установлению, восстановлению, закреплению границ, определению площади и местоположения земельного участка. Результатом таких проведенных работ будет являться межевой план. Межеванием земельных участков занимаются кадастровые инженеры.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Суть межевых работ заключается в точном определении границ участка и отражении их в Едином государственном реестре недвижимости (ЕГРН) на кадастровых картах. Единожды осуществив процедуру межевания, вы раз и навсегда избавите себя от возникновения возможных земельных споров и необходимости защиты своих имущественных прав в судебном порядке. Предусмотрите риск несоответствия заявленной площади участка фактической, не допустите самовольного захвата части вашей территории соседями. А также защитите права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близких при дарении участка или передаче по наследству.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некоторых СМИ прошла информация о том, что с 1 января 2018 года вводится запрет на пользование и распоряжение земельными участками, права на которые зарегистрированы, но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которых точно не установлены (т.е. межевание не проводилось). Управление Росреестра по Республике Башкортостан сообщает, что данная информация не соответствует действительности. В настоящее время не предусмотрены основания для приостановления государственной регистрации прав на земельные участки, права на которые зарегистрированы в Едином государственном реестре недвижимости, но у которых отсутствуют сведения о координатах характерных точек их границ. Таким образом, если, к примеру, вы хотите оформить продажу участка, у которого не уточнены границы, то это не станет препятствием для регистрации перехода права от продавца к покупателю.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Вместе с тем,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  <w:t>Как можно узнать, установлены ли границы земельного участка?</w:t>
      </w:r>
      <w:r>
        <w:rPr>
          <w:rStyle w:val="apple-converted-space"/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Для этого нужно заказать выписку из ЕГРН об основных характеристиках и зарегистрированных правах на объект недвижимости. Подать запрос можно даже из дома через официальный сайт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rosreestr.ru, а также обратившись лично в ближайший офис МФЦ. На сегодняшний день офисы МФЦ есть во всех районах и городах республики.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Сколько времени понадобится для межевания, внесения сведений о границах участка в ЕГРН?</w:t>
      </w:r>
      <w:r>
        <w:rPr>
          <w:rStyle w:val="apple-converted-space"/>
          <w:b/>
          <w:bCs/>
          <w:color w:val="212121"/>
          <w:sz w:val="28"/>
          <w:szCs w:val="28"/>
          <w:shd w:val="clear" w:color="auto" w:fill="FFFFFF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Кадастровые работы выполняются на основании договора подряда, в котором подробно должны быть расписаны все необходимые виды работ. Обязательными приложениями к договору являются смета, утверждённая заказчиком, и задание на выполнение работ. Одним из видов работ при проведении межевания является определение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координат характерн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ых точек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границ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земельного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участка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Для примера, ц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ена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за одну характерную точку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колеб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лется от 500 и до 1500 рублей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Также в договоре необходимо прописывать срок проведения кадастровых работ. Результатом межевания земельного участка является межевой план, который необходимо подать вместе с заявлением в любой офис МФЦ либо через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официальный сайт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В случае подачи документов в электронном виде, заявителю необходимо иметь электронную подпись.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Срок рассмотрения заявления о постановке земельного участка на государственный кадастровый учёт – 5 рабочих дней, при одновременной регистрации прав собственности – 10 рабочих дней. Но на сегодняшней день в Управлении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 Республике Башкортостан зачастую такие заявления рассматриваются в более короткие сроки.</w:t>
      </w:r>
      <w:bookmarkStart w:id="0" w:name="_GoBack"/>
      <w:bookmarkEnd w:id="0"/>
    </w:p>
    <w:p>
      <w:pPr>
        <w:pStyle w:val="ConsPlusNormal"/>
        <w:ind w:firstLine="54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3A8"/>
    <w:multiLevelType w:val="hybridMultilevel"/>
    <w:tmpl w:val="6B30A238"/>
    <w:lvl w:ilvl="0" w:tplc="C7EC3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8C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A2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5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72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EB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1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B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6E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44B37"/>
    <w:multiLevelType w:val="hybridMultilevel"/>
    <w:tmpl w:val="677EEE58"/>
    <w:lvl w:ilvl="0" w:tplc="6C8E1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0A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A8C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82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8A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6F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F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C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82C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76195"/>
    <w:multiLevelType w:val="hybridMultilevel"/>
    <w:tmpl w:val="DBEC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171C"/>
    <w:multiLevelType w:val="hybridMultilevel"/>
    <w:tmpl w:val="66A08770"/>
    <w:lvl w:ilvl="0" w:tplc="38FC8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0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E6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0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29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658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C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68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5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E6D10"/>
    <w:multiLevelType w:val="hybridMultilevel"/>
    <w:tmpl w:val="8118FF50"/>
    <w:lvl w:ilvl="0" w:tplc="4F388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AF8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CF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08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6B9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5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76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40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D5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1707B"/>
    <w:multiLevelType w:val="hybridMultilevel"/>
    <w:tmpl w:val="CA7EF4AA"/>
    <w:lvl w:ilvl="0" w:tplc="E2D6A9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67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A42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236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E3A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C9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29D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0E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0FB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itemtitle-inner-link">
    <w:name w:val="serp-item__title-inner-link"/>
    <w:basedOn w:val="a0"/>
  </w:style>
  <w:style w:type="character" w:customStyle="1" w:styleId="serp-urlitem">
    <w:name w:val="serp-url__item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itemtitle-inner-link">
    <w:name w:val="serp-item__title-inner-link"/>
    <w:basedOn w:val="a0"/>
  </w:style>
  <w:style w:type="character" w:customStyle="1" w:styleId="serp-urlitem">
    <w:name w:val="serp-url__item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94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10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72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0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84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4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3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47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4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13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1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75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9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55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17D9-8568-451D-981F-8A5DD826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user</cp:lastModifiedBy>
  <cp:revision>2</cp:revision>
  <cp:lastPrinted>2016-06-14T04:15:00Z</cp:lastPrinted>
  <dcterms:created xsi:type="dcterms:W3CDTF">2018-01-24T02:29:00Z</dcterms:created>
  <dcterms:modified xsi:type="dcterms:W3CDTF">2018-01-24T02:29:00Z</dcterms:modified>
</cp:coreProperties>
</file>