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22" w:rsidRPr="00A17052" w:rsidRDefault="005802BD" w:rsidP="004B4B34">
      <w:pPr>
        <w:tabs>
          <w:tab w:val="left" w:pos="-284"/>
          <w:tab w:val="left" w:pos="1276"/>
        </w:tabs>
        <w:spacing w:line="240" w:lineRule="exact"/>
        <w:ind w:left="4820"/>
        <w:jc w:val="both"/>
        <w:rPr>
          <w:sz w:val="28"/>
          <w:szCs w:val="28"/>
        </w:rPr>
      </w:pPr>
      <w:r w:rsidRPr="00A17052">
        <w:rPr>
          <w:sz w:val="28"/>
          <w:szCs w:val="28"/>
        </w:rPr>
        <w:t xml:space="preserve">Главе сельского поселения </w:t>
      </w:r>
      <w:r w:rsidR="00FC0B4C">
        <w:rPr>
          <w:color w:val="FF0000"/>
          <w:sz w:val="28"/>
          <w:szCs w:val="28"/>
        </w:rPr>
        <w:t>Биляловский</w:t>
      </w:r>
      <w:r w:rsidRPr="00A17052">
        <w:rPr>
          <w:sz w:val="28"/>
          <w:szCs w:val="28"/>
        </w:rPr>
        <w:t xml:space="preserve"> сельсовет</w:t>
      </w:r>
      <w:r w:rsidR="004B4B34" w:rsidRPr="00A17052">
        <w:rPr>
          <w:sz w:val="28"/>
          <w:szCs w:val="28"/>
        </w:rPr>
        <w:t xml:space="preserve"> </w:t>
      </w:r>
      <w:r w:rsidRPr="00A17052">
        <w:rPr>
          <w:sz w:val="28"/>
          <w:szCs w:val="28"/>
        </w:rPr>
        <w:t>муниципального района Баймакский район Республики Башкортостан</w:t>
      </w:r>
    </w:p>
    <w:p w:rsidR="005802BD" w:rsidRPr="00A17052" w:rsidRDefault="005802BD" w:rsidP="004B4B34">
      <w:pPr>
        <w:tabs>
          <w:tab w:val="left" w:pos="-284"/>
          <w:tab w:val="left" w:pos="1276"/>
        </w:tabs>
        <w:spacing w:line="240" w:lineRule="exact"/>
        <w:ind w:left="4820"/>
        <w:jc w:val="both"/>
        <w:rPr>
          <w:sz w:val="28"/>
          <w:szCs w:val="28"/>
        </w:rPr>
      </w:pPr>
    </w:p>
    <w:p w:rsidR="005802BD" w:rsidRPr="00A17052" w:rsidRDefault="00FC0B4C" w:rsidP="004B4B34">
      <w:pPr>
        <w:tabs>
          <w:tab w:val="left" w:pos="-284"/>
          <w:tab w:val="left" w:pos="1276"/>
        </w:tabs>
        <w:spacing w:line="240" w:lineRule="exact"/>
        <w:ind w:left="4820"/>
        <w:jc w:val="both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Заманову</w:t>
      </w:r>
      <w:proofErr w:type="spellEnd"/>
      <w:r>
        <w:rPr>
          <w:color w:val="FF0000"/>
          <w:sz w:val="28"/>
          <w:szCs w:val="28"/>
        </w:rPr>
        <w:t xml:space="preserve"> М.И</w:t>
      </w:r>
      <w:r w:rsidR="005802BD" w:rsidRPr="00A17052">
        <w:rPr>
          <w:color w:val="FF0000"/>
          <w:sz w:val="28"/>
          <w:szCs w:val="28"/>
        </w:rPr>
        <w:t>.</w:t>
      </w:r>
    </w:p>
    <w:p w:rsidR="00AD58A6" w:rsidRPr="00A17052" w:rsidRDefault="00AD58A6" w:rsidP="001F1E25">
      <w:pPr>
        <w:tabs>
          <w:tab w:val="left" w:pos="-284"/>
          <w:tab w:val="left" w:pos="1276"/>
        </w:tabs>
        <w:spacing w:line="240" w:lineRule="exact"/>
        <w:rPr>
          <w:b/>
          <w:sz w:val="28"/>
          <w:szCs w:val="28"/>
        </w:rPr>
      </w:pPr>
    </w:p>
    <w:p w:rsidR="00AD58A6" w:rsidRPr="00A17052" w:rsidRDefault="00AD58A6" w:rsidP="001F1E25">
      <w:pPr>
        <w:tabs>
          <w:tab w:val="left" w:pos="-284"/>
          <w:tab w:val="left" w:pos="1276"/>
        </w:tabs>
        <w:spacing w:line="240" w:lineRule="exact"/>
        <w:rPr>
          <w:b/>
          <w:sz w:val="28"/>
          <w:szCs w:val="28"/>
        </w:rPr>
      </w:pPr>
    </w:p>
    <w:p w:rsidR="00AD58A6" w:rsidRPr="00A17052" w:rsidRDefault="00AD58A6" w:rsidP="001F1E25">
      <w:pPr>
        <w:tabs>
          <w:tab w:val="left" w:pos="-284"/>
          <w:tab w:val="left" w:pos="1276"/>
        </w:tabs>
        <w:spacing w:line="240" w:lineRule="exact"/>
        <w:rPr>
          <w:b/>
          <w:sz w:val="28"/>
          <w:szCs w:val="28"/>
        </w:rPr>
      </w:pPr>
    </w:p>
    <w:p w:rsidR="00AD58A6" w:rsidRPr="00A17052" w:rsidRDefault="00AD58A6" w:rsidP="001F1E25">
      <w:pPr>
        <w:tabs>
          <w:tab w:val="left" w:pos="-284"/>
          <w:tab w:val="left" w:pos="1276"/>
        </w:tabs>
        <w:spacing w:line="240" w:lineRule="exact"/>
        <w:rPr>
          <w:b/>
          <w:sz w:val="28"/>
          <w:szCs w:val="28"/>
        </w:rPr>
      </w:pPr>
    </w:p>
    <w:p w:rsidR="00AD58A6" w:rsidRPr="00A17052" w:rsidRDefault="00AD58A6" w:rsidP="001F1E25">
      <w:pPr>
        <w:tabs>
          <w:tab w:val="left" w:pos="-284"/>
          <w:tab w:val="left" w:pos="1276"/>
        </w:tabs>
        <w:spacing w:line="240" w:lineRule="exact"/>
        <w:rPr>
          <w:b/>
          <w:sz w:val="28"/>
          <w:szCs w:val="28"/>
        </w:rPr>
      </w:pPr>
    </w:p>
    <w:p w:rsidR="00F02322" w:rsidRPr="00A17052" w:rsidRDefault="00F02322" w:rsidP="001F1E25">
      <w:pPr>
        <w:tabs>
          <w:tab w:val="left" w:pos="-284"/>
          <w:tab w:val="left" w:pos="1276"/>
        </w:tabs>
        <w:spacing w:line="240" w:lineRule="exact"/>
        <w:ind w:left="-284"/>
        <w:rPr>
          <w:b/>
          <w:sz w:val="28"/>
          <w:szCs w:val="28"/>
        </w:rPr>
      </w:pPr>
    </w:p>
    <w:p w:rsidR="00D57F09" w:rsidRPr="00A17052" w:rsidRDefault="00D57F09" w:rsidP="001F1E25">
      <w:pPr>
        <w:tabs>
          <w:tab w:val="left" w:pos="-284"/>
          <w:tab w:val="left" w:pos="1276"/>
        </w:tabs>
        <w:spacing w:line="240" w:lineRule="exact"/>
        <w:ind w:left="-284"/>
        <w:rPr>
          <w:b/>
          <w:sz w:val="28"/>
          <w:szCs w:val="28"/>
        </w:rPr>
      </w:pPr>
    </w:p>
    <w:p w:rsidR="00AD58A6" w:rsidRPr="00A17052" w:rsidRDefault="00AD58A6" w:rsidP="001F1E25">
      <w:pPr>
        <w:tabs>
          <w:tab w:val="left" w:pos="-284"/>
          <w:tab w:val="left" w:pos="1276"/>
        </w:tabs>
        <w:spacing w:line="240" w:lineRule="exact"/>
        <w:rPr>
          <w:b/>
          <w:sz w:val="28"/>
          <w:szCs w:val="28"/>
        </w:rPr>
      </w:pPr>
    </w:p>
    <w:p w:rsidR="00AD58A6" w:rsidRPr="00A17052" w:rsidRDefault="00AD58A6" w:rsidP="001F1E25">
      <w:pPr>
        <w:tabs>
          <w:tab w:val="left" w:pos="-284"/>
          <w:tab w:val="left" w:pos="1276"/>
        </w:tabs>
        <w:spacing w:line="240" w:lineRule="exact"/>
        <w:rPr>
          <w:b/>
          <w:sz w:val="28"/>
          <w:szCs w:val="28"/>
        </w:rPr>
      </w:pPr>
      <w:r w:rsidRPr="00A17052">
        <w:rPr>
          <w:b/>
          <w:sz w:val="28"/>
          <w:szCs w:val="28"/>
        </w:rPr>
        <w:t xml:space="preserve">ПРЕДСТАВЛЕНИЕ  </w:t>
      </w:r>
    </w:p>
    <w:p w:rsidR="00AD58A6" w:rsidRPr="00A17052" w:rsidRDefault="00AD58A6" w:rsidP="001F1E25">
      <w:pPr>
        <w:tabs>
          <w:tab w:val="left" w:pos="-284"/>
          <w:tab w:val="left" w:pos="1276"/>
          <w:tab w:val="left" w:pos="4860"/>
        </w:tabs>
        <w:spacing w:line="240" w:lineRule="exact"/>
        <w:ind w:right="5061"/>
        <w:rPr>
          <w:sz w:val="28"/>
          <w:szCs w:val="28"/>
        </w:rPr>
      </w:pPr>
      <w:r w:rsidRPr="00A17052">
        <w:rPr>
          <w:sz w:val="28"/>
          <w:szCs w:val="28"/>
        </w:rPr>
        <w:t>об устран</w:t>
      </w:r>
      <w:r w:rsidR="00DE796D" w:rsidRPr="00A17052">
        <w:rPr>
          <w:sz w:val="28"/>
          <w:szCs w:val="28"/>
        </w:rPr>
        <w:t>ении нарушений</w:t>
      </w:r>
      <w:r w:rsidR="007535E8">
        <w:rPr>
          <w:sz w:val="28"/>
          <w:szCs w:val="28"/>
        </w:rPr>
        <w:t xml:space="preserve"> законодательства о погребении и похоронном деле</w:t>
      </w:r>
    </w:p>
    <w:p w:rsidR="00AD58A6" w:rsidRPr="00A17052" w:rsidRDefault="00AD58A6" w:rsidP="001F1E25">
      <w:pPr>
        <w:tabs>
          <w:tab w:val="left" w:pos="-284"/>
          <w:tab w:val="left" w:pos="1276"/>
        </w:tabs>
        <w:spacing w:line="240" w:lineRule="exact"/>
        <w:rPr>
          <w:sz w:val="28"/>
          <w:szCs w:val="28"/>
        </w:rPr>
      </w:pPr>
    </w:p>
    <w:p w:rsidR="00D57F09" w:rsidRPr="00A17052" w:rsidRDefault="00D57F09" w:rsidP="00D57F09">
      <w:pPr>
        <w:ind w:firstLine="720"/>
        <w:jc w:val="both"/>
        <w:rPr>
          <w:sz w:val="28"/>
          <w:szCs w:val="28"/>
        </w:rPr>
      </w:pPr>
      <w:r w:rsidRPr="00A17052">
        <w:rPr>
          <w:sz w:val="28"/>
          <w:szCs w:val="28"/>
        </w:rPr>
        <w:t xml:space="preserve">Прокуратурой Баймакского района по </w:t>
      </w:r>
      <w:r w:rsidR="00810006" w:rsidRPr="00A17052">
        <w:rPr>
          <w:sz w:val="28"/>
          <w:szCs w:val="28"/>
        </w:rPr>
        <w:t>поручению прокуратуры республики проведена проверка соблюдения органами местного самоуправления законодательства о погребении и похоронном деле.</w:t>
      </w:r>
    </w:p>
    <w:p w:rsidR="00810006" w:rsidRPr="00A17052" w:rsidRDefault="00810006" w:rsidP="00810006">
      <w:pPr>
        <w:ind w:firstLine="720"/>
        <w:jc w:val="both"/>
        <w:rPr>
          <w:sz w:val="28"/>
          <w:szCs w:val="28"/>
        </w:rPr>
      </w:pPr>
      <w:r w:rsidRPr="00A17052">
        <w:rPr>
          <w:sz w:val="28"/>
          <w:szCs w:val="28"/>
        </w:rPr>
        <w:t xml:space="preserve">Установлено, что на территории сельского поселения </w:t>
      </w:r>
      <w:r w:rsidR="00FC0B4C">
        <w:rPr>
          <w:color w:val="FF0000"/>
          <w:sz w:val="28"/>
          <w:szCs w:val="28"/>
        </w:rPr>
        <w:t>Биляловский</w:t>
      </w:r>
      <w:r w:rsidR="00527FAF" w:rsidRPr="00A17052">
        <w:rPr>
          <w:sz w:val="28"/>
          <w:szCs w:val="28"/>
        </w:rPr>
        <w:t xml:space="preserve"> </w:t>
      </w:r>
      <w:r w:rsidRPr="00A17052">
        <w:rPr>
          <w:sz w:val="28"/>
          <w:szCs w:val="28"/>
        </w:rPr>
        <w:t xml:space="preserve">сельсовет муниципального района Баймакский район </w:t>
      </w:r>
      <w:r w:rsidR="000763C9">
        <w:rPr>
          <w:sz w:val="28"/>
          <w:szCs w:val="28"/>
        </w:rPr>
        <w:t xml:space="preserve">расположены </w:t>
      </w:r>
      <w:r w:rsidR="002863E0">
        <w:rPr>
          <w:sz w:val="28"/>
          <w:szCs w:val="28"/>
        </w:rPr>
        <w:t xml:space="preserve">общественные кладбища </w:t>
      </w:r>
      <w:proofErr w:type="gramStart"/>
      <w:r w:rsidR="002863E0">
        <w:rPr>
          <w:sz w:val="28"/>
          <w:szCs w:val="28"/>
        </w:rPr>
        <w:t>в</w:t>
      </w:r>
      <w:proofErr w:type="gramEnd"/>
      <w:r w:rsidR="002863E0">
        <w:rPr>
          <w:sz w:val="28"/>
          <w:szCs w:val="28"/>
        </w:rPr>
        <w:t xml:space="preserve"> </w:t>
      </w:r>
      <w:r w:rsidR="008E0541">
        <w:rPr>
          <w:color w:val="FF0000"/>
          <w:sz w:val="28"/>
          <w:szCs w:val="28"/>
        </w:rPr>
        <w:t xml:space="preserve">с. </w:t>
      </w:r>
      <w:r w:rsidR="00FC0B4C">
        <w:rPr>
          <w:color w:val="FF0000"/>
          <w:sz w:val="28"/>
          <w:szCs w:val="28"/>
        </w:rPr>
        <w:t xml:space="preserve">Билялово, с. </w:t>
      </w:r>
      <w:proofErr w:type="spellStart"/>
      <w:r w:rsidR="00FC0B4C">
        <w:rPr>
          <w:color w:val="FF0000"/>
          <w:sz w:val="28"/>
          <w:szCs w:val="28"/>
        </w:rPr>
        <w:t>Баймурзино</w:t>
      </w:r>
      <w:proofErr w:type="spellEnd"/>
      <w:r w:rsidR="00FC0B4C">
        <w:rPr>
          <w:color w:val="FF0000"/>
          <w:sz w:val="28"/>
          <w:szCs w:val="28"/>
        </w:rPr>
        <w:t xml:space="preserve">, </w:t>
      </w:r>
      <w:proofErr w:type="gramStart"/>
      <w:r w:rsidR="00FC0B4C">
        <w:rPr>
          <w:color w:val="FF0000"/>
          <w:sz w:val="28"/>
          <w:szCs w:val="28"/>
        </w:rPr>
        <w:t>с</w:t>
      </w:r>
      <w:proofErr w:type="gramEnd"/>
      <w:r w:rsidR="00FC0B4C">
        <w:rPr>
          <w:color w:val="FF0000"/>
          <w:sz w:val="28"/>
          <w:szCs w:val="28"/>
        </w:rPr>
        <w:t xml:space="preserve">. Семеново, с. </w:t>
      </w:r>
      <w:proofErr w:type="spellStart"/>
      <w:r w:rsidR="00FC0B4C">
        <w:rPr>
          <w:color w:val="FF0000"/>
          <w:sz w:val="28"/>
          <w:szCs w:val="28"/>
        </w:rPr>
        <w:t>Уметбаево</w:t>
      </w:r>
      <w:proofErr w:type="spellEnd"/>
      <w:r w:rsidR="00FC0B4C">
        <w:rPr>
          <w:color w:val="FF0000"/>
          <w:sz w:val="28"/>
          <w:szCs w:val="28"/>
        </w:rPr>
        <w:t xml:space="preserve">, с. </w:t>
      </w:r>
      <w:proofErr w:type="spellStart"/>
      <w:r w:rsidR="00FC0B4C">
        <w:rPr>
          <w:color w:val="FF0000"/>
          <w:sz w:val="28"/>
          <w:szCs w:val="28"/>
        </w:rPr>
        <w:t>Кугидель</w:t>
      </w:r>
      <w:proofErr w:type="spellEnd"/>
      <w:r w:rsidRPr="00A17052">
        <w:rPr>
          <w:sz w:val="28"/>
          <w:szCs w:val="28"/>
        </w:rPr>
        <w:t>, которые на кадастровом учете не состоят, права собственности не зарегистрированы.</w:t>
      </w:r>
    </w:p>
    <w:p w:rsidR="00810006" w:rsidRPr="00A17052" w:rsidRDefault="00810006" w:rsidP="0081000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052">
        <w:rPr>
          <w:sz w:val="28"/>
          <w:szCs w:val="28"/>
        </w:rPr>
        <w:t xml:space="preserve">Согласно п.22 ст.14 Федерального закона от </w:t>
      </w:r>
      <w:r w:rsidR="00905764">
        <w:rPr>
          <w:sz w:val="28"/>
          <w:szCs w:val="28"/>
        </w:rPr>
        <w:t>0</w:t>
      </w:r>
      <w:r w:rsidRPr="00A17052">
        <w:rPr>
          <w:sz w:val="28"/>
          <w:szCs w:val="28"/>
        </w:rPr>
        <w:t>6.10.2003г. №131-ФЗ «Об общих принципах организации местного самоуправления в Российской Федерации» к вопросам местного значения поселений относится организация ритуальных услуг и содержание мест захоронения.</w:t>
      </w:r>
    </w:p>
    <w:p w:rsidR="00810006" w:rsidRPr="00A17052" w:rsidRDefault="00810006" w:rsidP="00810006">
      <w:pPr>
        <w:ind w:firstLine="720"/>
        <w:jc w:val="both"/>
        <w:rPr>
          <w:sz w:val="28"/>
          <w:szCs w:val="28"/>
        </w:rPr>
      </w:pPr>
      <w:r w:rsidRPr="00A17052">
        <w:rPr>
          <w:sz w:val="28"/>
          <w:szCs w:val="28"/>
        </w:rPr>
        <w:t>В соответствии со ст.18 Федерального закона от 12.01.1996г. №8-ФЗ «О погребении и похоронном деле» общественные кладбища находятся в ведении органов местного самоуправления.</w:t>
      </w:r>
    </w:p>
    <w:p w:rsidR="00810006" w:rsidRPr="00A17052" w:rsidRDefault="00810006" w:rsidP="005E671B">
      <w:pPr>
        <w:ind w:firstLine="720"/>
        <w:jc w:val="both"/>
        <w:rPr>
          <w:sz w:val="28"/>
          <w:szCs w:val="28"/>
        </w:rPr>
      </w:pPr>
      <w:r w:rsidRPr="00A17052">
        <w:rPr>
          <w:sz w:val="28"/>
          <w:szCs w:val="28"/>
        </w:rPr>
        <w:t xml:space="preserve">В силу п. </w:t>
      </w:r>
      <w:r w:rsidR="005E671B" w:rsidRPr="00A17052">
        <w:rPr>
          <w:sz w:val="28"/>
          <w:szCs w:val="28"/>
        </w:rPr>
        <w:t xml:space="preserve">с п. 23 ч. 1 ст. 3 Устава сельского поселения </w:t>
      </w:r>
      <w:r w:rsidR="00FC0B4C">
        <w:rPr>
          <w:color w:val="FF0000"/>
          <w:sz w:val="28"/>
          <w:szCs w:val="28"/>
        </w:rPr>
        <w:t>Биляловский</w:t>
      </w:r>
      <w:r w:rsidR="00FC0B4C" w:rsidRPr="00A17052">
        <w:rPr>
          <w:sz w:val="28"/>
          <w:szCs w:val="28"/>
        </w:rPr>
        <w:t xml:space="preserve"> </w:t>
      </w:r>
      <w:r w:rsidR="005E671B" w:rsidRPr="00A17052">
        <w:rPr>
          <w:sz w:val="28"/>
          <w:szCs w:val="28"/>
        </w:rPr>
        <w:t>сельсовет муниципального района Баймакский район к вопросам местного значения сельского поселения относится организация ритуальных услуг и содержание  мест захоронения.</w:t>
      </w:r>
    </w:p>
    <w:p w:rsidR="005E671B" w:rsidRPr="00A17052" w:rsidRDefault="005E671B" w:rsidP="005E671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052">
        <w:rPr>
          <w:sz w:val="28"/>
          <w:szCs w:val="28"/>
        </w:rPr>
        <w:t>Согласно части 2 статьи 25 Федерального закона от 12.01.1996г. №8-ФЗ «О погребении и похоронном деле» организация похоронного дела осуществляется органами местного самоуправления.</w:t>
      </w:r>
    </w:p>
    <w:p w:rsidR="005E671B" w:rsidRPr="00A17052" w:rsidRDefault="005E671B" w:rsidP="005E671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052">
        <w:rPr>
          <w:sz w:val="28"/>
          <w:szCs w:val="28"/>
        </w:rPr>
        <w:t>В соответствии со ст.18 Федерального закона от 12.01.1996г. №8-ФЗ «О погребении и похоронном деле» общественные кладбища предназначены для погребения умерших с учётом их волеизъявления или по решению специализированной службы по вопросам похоронного дела. Общественные кладбища находятся в ведении органов местного самоуправления.</w:t>
      </w:r>
    </w:p>
    <w:p w:rsidR="005E671B" w:rsidRPr="00A17052" w:rsidRDefault="005E671B" w:rsidP="005E671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17052">
        <w:rPr>
          <w:sz w:val="28"/>
          <w:szCs w:val="28"/>
        </w:rPr>
        <w:t xml:space="preserve">Часть 1 статьи 4 Федерального закона от 12.01.1996г. №8-ФЗ «О погребении и похоронном деле» устанавливает, что местами погребения являются отведённые в соответствии с этическими, санитарными и экологическими требованиями участки земли с сооружаемыми на них </w:t>
      </w:r>
      <w:r w:rsidRPr="00A17052">
        <w:rPr>
          <w:sz w:val="28"/>
          <w:szCs w:val="28"/>
        </w:rPr>
        <w:lastRenderedPageBreak/>
        <w:t>кладбищами для захоронения тел (останков) умерших, стенами скорби для захоронения урн с прахом умерших, крематориями для предания тел (останков) умерших огню, а также иными зданиями</w:t>
      </w:r>
      <w:proofErr w:type="gramEnd"/>
      <w:r w:rsidRPr="00A17052">
        <w:rPr>
          <w:sz w:val="28"/>
          <w:szCs w:val="28"/>
        </w:rPr>
        <w:t xml:space="preserve"> и сооружениями, предназначенными для осуществления погребения </w:t>
      </w:r>
      <w:proofErr w:type="gramStart"/>
      <w:r w:rsidRPr="00A17052">
        <w:rPr>
          <w:sz w:val="28"/>
          <w:szCs w:val="28"/>
        </w:rPr>
        <w:t>умерших</w:t>
      </w:r>
      <w:proofErr w:type="gramEnd"/>
      <w:r w:rsidRPr="00A17052">
        <w:rPr>
          <w:sz w:val="28"/>
          <w:szCs w:val="28"/>
        </w:rPr>
        <w:t>.</w:t>
      </w:r>
    </w:p>
    <w:p w:rsidR="00B27A99" w:rsidRPr="00A17052" w:rsidRDefault="005E671B" w:rsidP="00B27A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17052">
        <w:rPr>
          <w:sz w:val="28"/>
          <w:szCs w:val="28"/>
        </w:rPr>
        <w:t>Предоставление земельного участка для размещения места погребения, как следует из части 4 статьи 16 Федерального закона от 12.01.1996г. №8-ФЗ «О погребении и похоронном деле», осуществляется органами местного самоуправления в соответствии с земельным законодательством, а также в соответствии с проектной документацией, утверждённой в порядке, установленном законодательством Российской Федерации и законодательством субъектов Российской Федерации.</w:t>
      </w:r>
      <w:proofErr w:type="gramEnd"/>
    </w:p>
    <w:p w:rsidR="00B27A99" w:rsidRPr="00A17052" w:rsidRDefault="00B27A99" w:rsidP="00B27A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052">
        <w:rPr>
          <w:sz w:val="28"/>
          <w:szCs w:val="28"/>
        </w:rPr>
        <w:t xml:space="preserve">Санитарные, экологические и гигиенические требования к размещению, а также содержанию мест погребения устанавливаются статьёй 16 Федерального закона от 12.01.1996г. №8-ФЗ «О погребении и похоронном деле» а также </w:t>
      </w:r>
      <w:proofErr w:type="spellStart"/>
      <w:r w:rsidRPr="00A17052">
        <w:rPr>
          <w:sz w:val="28"/>
          <w:szCs w:val="28"/>
        </w:rPr>
        <w:t>СанПиН</w:t>
      </w:r>
      <w:proofErr w:type="spellEnd"/>
      <w:r w:rsidRPr="00A17052">
        <w:rPr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B27A99" w:rsidRPr="00A17052" w:rsidRDefault="00B27A99" w:rsidP="00B27A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052">
        <w:rPr>
          <w:sz w:val="28"/>
          <w:szCs w:val="28"/>
        </w:rPr>
        <w:t xml:space="preserve">Согласно п. 2.3 вышеуказанных санитарных правил выбор земельного участка под размещение кладбища производится на основе санитарно-эпидемиологической оценки следующих факторов: санитарно-эпидемиологической обстановки; градостроительного назначения и ландшафтного зонирования территории; геологических, гидрогеологических и гидрогеохимических данных; почвенно-географических и способности почв и </w:t>
      </w:r>
      <w:proofErr w:type="spellStart"/>
      <w:r w:rsidRPr="00A17052">
        <w:rPr>
          <w:sz w:val="28"/>
          <w:szCs w:val="28"/>
        </w:rPr>
        <w:t>почвогрунтов</w:t>
      </w:r>
      <w:proofErr w:type="spellEnd"/>
      <w:r w:rsidRPr="00A17052">
        <w:rPr>
          <w:sz w:val="28"/>
          <w:szCs w:val="28"/>
        </w:rPr>
        <w:t xml:space="preserve"> к самоочищению; эрозионного потенциала и миграции загрязнений; транспортной доступности.</w:t>
      </w:r>
    </w:p>
    <w:p w:rsidR="00B27A99" w:rsidRPr="00A17052" w:rsidRDefault="00B27A99" w:rsidP="00B27A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052">
        <w:rPr>
          <w:sz w:val="28"/>
          <w:szCs w:val="28"/>
        </w:rPr>
        <w:t xml:space="preserve">Следовательно, отсутствие собственника и надлежащего содержания и </w:t>
      </w:r>
      <w:proofErr w:type="gramStart"/>
      <w:r w:rsidRPr="00A17052">
        <w:rPr>
          <w:sz w:val="28"/>
          <w:szCs w:val="28"/>
        </w:rPr>
        <w:t>контроля за</w:t>
      </w:r>
      <w:proofErr w:type="gramEnd"/>
      <w:r w:rsidRPr="00A17052">
        <w:rPr>
          <w:sz w:val="28"/>
          <w:szCs w:val="28"/>
        </w:rPr>
        <w:t xml:space="preserve"> состоянием места захоронения, отсутствие мер по обеспечению его безопасности влечёт невозможность обеспечения сохранности не только данного объекта недвижимости, но и обеспечения безопасности жизни и здоровья населения, поскольку оно оказывает экологическую нагрузку на окружающую среду.</w:t>
      </w:r>
    </w:p>
    <w:p w:rsidR="005624F9" w:rsidRPr="00A17052" w:rsidRDefault="005624F9" w:rsidP="00B27A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052">
        <w:rPr>
          <w:sz w:val="28"/>
          <w:szCs w:val="28"/>
        </w:rPr>
        <w:t>Согласно ч.1 ст.</w:t>
      </w:r>
      <w:r w:rsidR="00A23575">
        <w:rPr>
          <w:sz w:val="28"/>
          <w:szCs w:val="28"/>
        </w:rPr>
        <w:t xml:space="preserve"> </w:t>
      </w:r>
      <w:r w:rsidRPr="00A17052">
        <w:rPr>
          <w:sz w:val="28"/>
          <w:szCs w:val="28"/>
        </w:rPr>
        <w:t xml:space="preserve">225 ГК РФ бесхозяйной является вещь, которая не имеет собственника или собственник которой неизвестен, либо вещь, от права </w:t>
      </w:r>
      <w:proofErr w:type="gramStart"/>
      <w:r w:rsidRPr="00A17052">
        <w:rPr>
          <w:sz w:val="28"/>
          <w:szCs w:val="28"/>
        </w:rPr>
        <w:t>собственности</w:t>
      </w:r>
      <w:proofErr w:type="gramEnd"/>
      <w:r w:rsidRPr="00A17052">
        <w:rPr>
          <w:sz w:val="28"/>
          <w:szCs w:val="28"/>
        </w:rPr>
        <w:t xml:space="preserve"> на которую собственник отказался.</w:t>
      </w:r>
    </w:p>
    <w:p w:rsidR="005624F9" w:rsidRPr="00A17052" w:rsidRDefault="005624F9" w:rsidP="00B27A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052">
        <w:rPr>
          <w:sz w:val="28"/>
          <w:szCs w:val="28"/>
        </w:rPr>
        <w:t xml:space="preserve">Проверкой установлено, что общественные кладбища, расположенные на территории сельского поселения </w:t>
      </w:r>
      <w:r w:rsidR="00FC0B4C">
        <w:rPr>
          <w:color w:val="FF0000"/>
          <w:sz w:val="28"/>
          <w:szCs w:val="28"/>
        </w:rPr>
        <w:t>Биляловский</w:t>
      </w:r>
      <w:r w:rsidR="00FC0B4C" w:rsidRPr="00A17052">
        <w:rPr>
          <w:sz w:val="28"/>
          <w:szCs w:val="28"/>
        </w:rPr>
        <w:t xml:space="preserve"> </w:t>
      </w:r>
      <w:r w:rsidRPr="00A17052">
        <w:rPr>
          <w:sz w:val="28"/>
          <w:szCs w:val="28"/>
        </w:rPr>
        <w:t xml:space="preserve">сельсовет, </w:t>
      </w:r>
      <w:r w:rsidR="00A23575" w:rsidRPr="00A17052">
        <w:rPr>
          <w:sz w:val="28"/>
          <w:szCs w:val="28"/>
        </w:rPr>
        <w:t>на кадастровом учете не состоят, права собственности не зарегистрированы.</w:t>
      </w:r>
    </w:p>
    <w:p w:rsidR="005624F9" w:rsidRPr="000763C9" w:rsidRDefault="00A23575" w:rsidP="000763C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3 </w:t>
      </w:r>
      <w:r w:rsidR="005624F9" w:rsidRPr="00A17052">
        <w:rPr>
          <w:sz w:val="28"/>
          <w:szCs w:val="28"/>
        </w:rPr>
        <w:t>ст.</w:t>
      </w:r>
      <w:r>
        <w:rPr>
          <w:sz w:val="28"/>
          <w:szCs w:val="28"/>
        </w:rPr>
        <w:t xml:space="preserve"> 225  Г</w:t>
      </w:r>
      <w:r w:rsidR="005624F9" w:rsidRPr="00A17052">
        <w:rPr>
          <w:sz w:val="28"/>
          <w:szCs w:val="28"/>
        </w:rPr>
        <w:t xml:space="preserve">К РФ бесхозяйные недвижимые вещи принимаются на учёт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 По истечении года со </w:t>
      </w:r>
      <w:r w:rsidR="005624F9" w:rsidRPr="000763C9">
        <w:rPr>
          <w:sz w:val="28"/>
          <w:szCs w:val="28"/>
        </w:rPr>
        <w:t>дня постановки бесхозяйной недвижимой вещи на учёт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:rsidR="005624F9" w:rsidRPr="00A17052" w:rsidRDefault="005624F9" w:rsidP="00B27A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052">
        <w:rPr>
          <w:sz w:val="28"/>
          <w:szCs w:val="28"/>
        </w:rPr>
        <w:lastRenderedPageBreak/>
        <w:t xml:space="preserve">Непринятие должных мер по содержанию кладбища может привести к загрязнению окружающей среды, созданию антисанитарных условий, способствующих в дальнейшем распространению различных видов заболеваний и к нарушению прав граждан на </w:t>
      </w:r>
      <w:proofErr w:type="gramStart"/>
      <w:r w:rsidR="0092419C">
        <w:rPr>
          <w:sz w:val="28"/>
          <w:szCs w:val="28"/>
        </w:rPr>
        <w:t>благоприятную</w:t>
      </w:r>
      <w:proofErr w:type="gramEnd"/>
      <w:r w:rsidR="0092419C">
        <w:rPr>
          <w:sz w:val="28"/>
          <w:szCs w:val="28"/>
        </w:rPr>
        <w:t xml:space="preserve"> окружающую среду, </w:t>
      </w:r>
      <w:r w:rsidRPr="00A17052">
        <w:rPr>
          <w:sz w:val="28"/>
          <w:szCs w:val="28"/>
        </w:rPr>
        <w:t xml:space="preserve">отсутствие </w:t>
      </w:r>
      <w:proofErr w:type="gramStart"/>
      <w:r w:rsidRPr="00A17052">
        <w:rPr>
          <w:sz w:val="28"/>
          <w:szCs w:val="28"/>
        </w:rPr>
        <w:t>контроля за</w:t>
      </w:r>
      <w:proofErr w:type="gramEnd"/>
      <w:r w:rsidRPr="00A17052">
        <w:rPr>
          <w:sz w:val="28"/>
          <w:szCs w:val="28"/>
        </w:rPr>
        <w:t xml:space="preserve"> эксплуатацией действующего места захоронения может явиться очагом вспышки и распространения инфекционных заболеваний.</w:t>
      </w:r>
    </w:p>
    <w:p w:rsidR="005624F9" w:rsidRPr="00A17052" w:rsidRDefault="005624F9" w:rsidP="00B27A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17052">
        <w:rPr>
          <w:sz w:val="28"/>
          <w:szCs w:val="28"/>
        </w:rPr>
        <w:t>Указанные нарушения стали возможны в результате безответственного отношения к своим должностным обязанностям управляюще</w:t>
      </w:r>
      <w:r w:rsidR="0092419C">
        <w:rPr>
          <w:sz w:val="28"/>
          <w:szCs w:val="28"/>
        </w:rPr>
        <w:t>го</w:t>
      </w:r>
      <w:r w:rsidRPr="00A17052">
        <w:rPr>
          <w:sz w:val="28"/>
          <w:szCs w:val="28"/>
        </w:rPr>
        <w:t xml:space="preserve"> делами сельского поселения </w:t>
      </w:r>
      <w:r w:rsidR="00FC0B4C">
        <w:rPr>
          <w:color w:val="FF0000"/>
          <w:sz w:val="28"/>
          <w:szCs w:val="28"/>
        </w:rPr>
        <w:t>Биляловский</w:t>
      </w:r>
      <w:r w:rsidR="00FC0B4C" w:rsidRPr="00A17052">
        <w:rPr>
          <w:sz w:val="28"/>
          <w:szCs w:val="28"/>
        </w:rPr>
        <w:t xml:space="preserve"> </w:t>
      </w:r>
      <w:r w:rsidRPr="00A17052">
        <w:rPr>
          <w:sz w:val="28"/>
          <w:szCs w:val="28"/>
        </w:rPr>
        <w:t xml:space="preserve">сельсовет </w:t>
      </w:r>
      <w:r w:rsidR="00A17052" w:rsidRPr="00A17052">
        <w:rPr>
          <w:sz w:val="28"/>
          <w:szCs w:val="28"/>
        </w:rPr>
        <w:t>муниципального</w:t>
      </w:r>
      <w:r w:rsidRPr="00A17052">
        <w:rPr>
          <w:sz w:val="28"/>
          <w:szCs w:val="28"/>
        </w:rPr>
        <w:t xml:space="preserve"> района Баймакский район и </w:t>
      </w:r>
      <w:r w:rsidR="00A17052" w:rsidRPr="00A17052">
        <w:rPr>
          <w:sz w:val="28"/>
          <w:szCs w:val="28"/>
        </w:rPr>
        <w:t>отсутствия</w:t>
      </w:r>
      <w:r w:rsidRPr="00A17052">
        <w:rPr>
          <w:sz w:val="28"/>
          <w:szCs w:val="28"/>
        </w:rPr>
        <w:t xml:space="preserve"> должного контроля со стороны главы сельского поселения </w:t>
      </w:r>
      <w:r w:rsidR="00FC0B4C">
        <w:rPr>
          <w:color w:val="FF0000"/>
          <w:sz w:val="28"/>
          <w:szCs w:val="28"/>
        </w:rPr>
        <w:t>Биляловский</w:t>
      </w:r>
      <w:r w:rsidR="00FC0B4C" w:rsidRPr="00A17052">
        <w:rPr>
          <w:sz w:val="28"/>
          <w:szCs w:val="28"/>
        </w:rPr>
        <w:t xml:space="preserve"> </w:t>
      </w:r>
      <w:r w:rsidRPr="00A17052">
        <w:rPr>
          <w:sz w:val="28"/>
          <w:szCs w:val="28"/>
        </w:rPr>
        <w:t>сельсовет.</w:t>
      </w:r>
      <w:proofErr w:type="gramEnd"/>
    </w:p>
    <w:p w:rsidR="00AD58A6" w:rsidRPr="00A17052" w:rsidRDefault="00AD58A6" w:rsidP="005802BD">
      <w:pPr>
        <w:tabs>
          <w:tab w:val="left" w:pos="-28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17052">
        <w:rPr>
          <w:sz w:val="28"/>
          <w:szCs w:val="28"/>
        </w:rPr>
        <w:t xml:space="preserve">На основании изложенного, руководствуясь ст. 24 ФЗ «О прокуратуре Российской Федерации», </w:t>
      </w:r>
    </w:p>
    <w:p w:rsidR="00D57F09" w:rsidRPr="00A17052" w:rsidRDefault="00D57F09" w:rsidP="001F1E25">
      <w:pPr>
        <w:tabs>
          <w:tab w:val="left" w:pos="-284"/>
          <w:tab w:val="left" w:pos="1276"/>
        </w:tabs>
        <w:jc w:val="center"/>
        <w:rPr>
          <w:b/>
          <w:sz w:val="28"/>
          <w:szCs w:val="28"/>
        </w:rPr>
      </w:pPr>
    </w:p>
    <w:p w:rsidR="00AD58A6" w:rsidRPr="00A17052" w:rsidRDefault="00AD58A6" w:rsidP="001F1E25">
      <w:pPr>
        <w:tabs>
          <w:tab w:val="left" w:pos="-284"/>
          <w:tab w:val="left" w:pos="1276"/>
        </w:tabs>
        <w:jc w:val="center"/>
        <w:rPr>
          <w:b/>
          <w:sz w:val="28"/>
          <w:szCs w:val="28"/>
        </w:rPr>
      </w:pPr>
      <w:r w:rsidRPr="00A17052">
        <w:rPr>
          <w:b/>
          <w:sz w:val="28"/>
          <w:szCs w:val="28"/>
        </w:rPr>
        <w:t>ТРЕБУЮ:</w:t>
      </w:r>
    </w:p>
    <w:p w:rsidR="00D57F09" w:rsidRPr="00A17052" w:rsidRDefault="00D57F09" w:rsidP="001F1E25">
      <w:pPr>
        <w:tabs>
          <w:tab w:val="left" w:pos="-284"/>
          <w:tab w:val="left" w:pos="1276"/>
        </w:tabs>
        <w:jc w:val="center"/>
        <w:rPr>
          <w:b/>
          <w:sz w:val="28"/>
          <w:szCs w:val="28"/>
        </w:rPr>
      </w:pPr>
    </w:p>
    <w:p w:rsidR="00AD58A6" w:rsidRPr="00A17052" w:rsidRDefault="00AD58A6" w:rsidP="001F1E25">
      <w:pPr>
        <w:tabs>
          <w:tab w:val="left" w:pos="-284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A17052">
        <w:rPr>
          <w:sz w:val="28"/>
          <w:szCs w:val="28"/>
        </w:rPr>
        <w:t>1. Рассмотреть настоящее представление с обязательным участием представителя прокуратуры района, заблаговременно уведомив о дате, времени и месте рассмотрения настоящего представления.</w:t>
      </w:r>
    </w:p>
    <w:p w:rsidR="00AD58A6" w:rsidRPr="00A17052" w:rsidRDefault="00AD58A6" w:rsidP="001F1E25">
      <w:pPr>
        <w:tabs>
          <w:tab w:val="left" w:pos="-284"/>
          <w:tab w:val="left" w:pos="1276"/>
        </w:tabs>
        <w:ind w:firstLine="708"/>
        <w:jc w:val="both"/>
        <w:rPr>
          <w:sz w:val="28"/>
          <w:szCs w:val="28"/>
        </w:rPr>
      </w:pPr>
      <w:r w:rsidRPr="00A17052">
        <w:rPr>
          <w:sz w:val="28"/>
          <w:szCs w:val="28"/>
        </w:rPr>
        <w:t xml:space="preserve">2. Принять </w:t>
      </w:r>
      <w:r w:rsidR="00721482" w:rsidRPr="00A17052">
        <w:rPr>
          <w:sz w:val="28"/>
          <w:szCs w:val="28"/>
        </w:rPr>
        <w:t xml:space="preserve">исчерпывающие </w:t>
      </w:r>
      <w:r w:rsidRPr="00A17052">
        <w:rPr>
          <w:sz w:val="28"/>
          <w:szCs w:val="28"/>
        </w:rPr>
        <w:t>меры</w:t>
      </w:r>
      <w:r w:rsidR="00721482" w:rsidRPr="00A17052">
        <w:rPr>
          <w:sz w:val="28"/>
          <w:szCs w:val="28"/>
        </w:rPr>
        <w:t xml:space="preserve"> к устранению и</w:t>
      </w:r>
      <w:r w:rsidRPr="00A17052">
        <w:rPr>
          <w:sz w:val="28"/>
          <w:szCs w:val="28"/>
        </w:rPr>
        <w:t xml:space="preserve"> недопущению впредь </w:t>
      </w:r>
      <w:r w:rsidRPr="00A17052">
        <w:rPr>
          <w:snapToGrid w:val="0"/>
          <w:sz w:val="28"/>
          <w:szCs w:val="28"/>
        </w:rPr>
        <w:t>подобных</w:t>
      </w:r>
      <w:r w:rsidRPr="00A17052">
        <w:rPr>
          <w:sz w:val="28"/>
          <w:szCs w:val="28"/>
        </w:rPr>
        <w:t xml:space="preserve"> нарушений, при</w:t>
      </w:r>
      <w:r w:rsidR="004F0AEE" w:rsidRPr="00A17052">
        <w:rPr>
          <w:sz w:val="28"/>
          <w:szCs w:val="28"/>
        </w:rPr>
        <w:t>чин и условий им способствующих</w:t>
      </w:r>
      <w:r w:rsidR="0092419C">
        <w:rPr>
          <w:sz w:val="28"/>
          <w:szCs w:val="28"/>
        </w:rPr>
        <w:t xml:space="preserve"> путем обращен</w:t>
      </w:r>
      <w:r w:rsidR="00A23575">
        <w:rPr>
          <w:sz w:val="28"/>
          <w:szCs w:val="28"/>
        </w:rPr>
        <w:t>ия в орган осуществляющий государственную</w:t>
      </w:r>
      <w:r w:rsidR="0092419C">
        <w:rPr>
          <w:sz w:val="28"/>
          <w:szCs w:val="28"/>
        </w:rPr>
        <w:t xml:space="preserve"> регистрацию прав на </w:t>
      </w:r>
      <w:r w:rsidR="00A23575">
        <w:rPr>
          <w:sz w:val="28"/>
          <w:szCs w:val="28"/>
        </w:rPr>
        <w:t>недвижимое</w:t>
      </w:r>
      <w:r w:rsidR="0092419C">
        <w:rPr>
          <w:sz w:val="28"/>
          <w:szCs w:val="28"/>
        </w:rPr>
        <w:t xml:space="preserve"> </w:t>
      </w:r>
      <w:r w:rsidR="00A23575">
        <w:rPr>
          <w:sz w:val="28"/>
          <w:szCs w:val="28"/>
        </w:rPr>
        <w:t>имущество</w:t>
      </w:r>
      <w:r w:rsidR="0092419C">
        <w:rPr>
          <w:sz w:val="28"/>
          <w:szCs w:val="28"/>
        </w:rPr>
        <w:t xml:space="preserve"> с заявление</w:t>
      </w:r>
      <w:r w:rsidR="000D614A">
        <w:rPr>
          <w:sz w:val="28"/>
          <w:szCs w:val="28"/>
        </w:rPr>
        <w:t>м</w:t>
      </w:r>
      <w:r w:rsidR="0092419C">
        <w:rPr>
          <w:sz w:val="28"/>
          <w:szCs w:val="28"/>
        </w:rPr>
        <w:t xml:space="preserve"> о признании общественных кладбищ</w:t>
      </w:r>
      <w:r w:rsidR="000D614A">
        <w:rPr>
          <w:sz w:val="28"/>
          <w:szCs w:val="28"/>
        </w:rPr>
        <w:t>,</w:t>
      </w:r>
      <w:r w:rsidR="0092419C">
        <w:rPr>
          <w:sz w:val="28"/>
          <w:szCs w:val="28"/>
        </w:rPr>
        <w:t xml:space="preserve"> расположенных на территории </w:t>
      </w:r>
      <w:r w:rsidR="00A23575">
        <w:rPr>
          <w:sz w:val="28"/>
          <w:szCs w:val="28"/>
        </w:rPr>
        <w:t xml:space="preserve">сельского поселения </w:t>
      </w:r>
      <w:r w:rsidR="00FC0B4C">
        <w:rPr>
          <w:color w:val="FF0000"/>
          <w:sz w:val="28"/>
          <w:szCs w:val="28"/>
        </w:rPr>
        <w:t>Биляловский</w:t>
      </w:r>
      <w:r w:rsidR="00FC0B4C" w:rsidRPr="00A17052">
        <w:rPr>
          <w:sz w:val="28"/>
          <w:szCs w:val="28"/>
        </w:rPr>
        <w:t xml:space="preserve"> </w:t>
      </w:r>
      <w:r w:rsidR="00A23575">
        <w:rPr>
          <w:sz w:val="28"/>
          <w:szCs w:val="28"/>
        </w:rPr>
        <w:t>сельсовет</w:t>
      </w:r>
      <w:r w:rsidR="000D614A">
        <w:rPr>
          <w:sz w:val="28"/>
          <w:szCs w:val="28"/>
        </w:rPr>
        <w:t>,</w:t>
      </w:r>
      <w:r w:rsidR="00A23575">
        <w:rPr>
          <w:sz w:val="28"/>
          <w:szCs w:val="28"/>
        </w:rPr>
        <w:t xml:space="preserve"> бесхозными</w:t>
      </w:r>
      <w:r w:rsidR="008E0541">
        <w:rPr>
          <w:sz w:val="28"/>
          <w:szCs w:val="28"/>
        </w:rPr>
        <w:t>, с последующим оформлением права муниципальной собственности.</w:t>
      </w:r>
    </w:p>
    <w:p w:rsidR="00AD58A6" w:rsidRPr="00A17052" w:rsidRDefault="00AD58A6" w:rsidP="001F1E25">
      <w:pPr>
        <w:tabs>
          <w:tab w:val="left" w:pos="-284"/>
          <w:tab w:val="left" w:pos="1080"/>
          <w:tab w:val="left" w:pos="1276"/>
        </w:tabs>
        <w:ind w:firstLine="720"/>
        <w:jc w:val="both"/>
        <w:rPr>
          <w:sz w:val="28"/>
          <w:szCs w:val="28"/>
        </w:rPr>
      </w:pPr>
      <w:r w:rsidRPr="00A17052">
        <w:rPr>
          <w:sz w:val="28"/>
          <w:szCs w:val="28"/>
        </w:rPr>
        <w:t xml:space="preserve">3. </w:t>
      </w:r>
      <w:r w:rsidR="005624F9" w:rsidRPr="00A17052">
        <w:rPr>
          <w:sz w:val="28"/>
          <w:szCs w:val="28"/>
        </w:rPr>
        <w:t xml:space="preserve">Рассмотреть вопрос о привлечении виновных должностных лиц к дисциплинарной ответственности. </w:t>
      </w:r>
    </w:p>
    <w:p w:rsidR="00AD58A6" w:rsidRPr="00A17052" w:rsidRDefault="00AD58A6" w:rsidP="001F1E25">
      <w:pPr>
        <w:tabs>
          <w:tab w:val="left" w:pos="-284"/>
          <w:tab w:val="left" w:pos="1276"/>
        </w:tabs>
        <w:ind w:firstLine="708"/>
        <w:jc w:val="both"/>
        <w:rPr>
          <w:sz w:val="28"/>
          <w:szCs w:val="28"/>
        </w:rPr>
      </w:pPr>
      <w:r w:rsidRPr="00A17052">
        <w:rPr>
          <w:snapToGrid w:val="0"/>
          <w:sz w:val="28"/>
          <w:szCs w:val="28"/>
        </w:rPr>
        <w:t>4. О принятых мерах в месячный срок сообщить в прокуратуру района в письменной форме с приложением документов, подтверждающих устранение наруш</w:t>
      </w:r>
      <w:r w:rsidR="0092419C">
        <w:rPr>
          <w:snapToGrid w:val="0"/>
          <w:sz w:val="28"/>
          <w:szCs w:val="28"/>
        </w:rPr>
        <w:t xml:space="preserve">ений </w:t>
      </w:r>
      <w:r w:rsidR="001F1E25" w:rsidRPr="00A17052">
        <w:rPr>
          <w:snapToGrid w:val="0"/>
          <w:sz w:val="28"/>
          <w:szCs w:val="28"/>
        </w:rPr>
        <w:t>законодательства</w:t>
      </w:r>
      <w:r w:rsidR="0092419C">
        <w:rPr>
          <w:snapToGrid w:val="0"/>
          <w:sz w:val="28"/>
          <w:szCs w:val="28"/>
        </w:rPr>
        <w:t xml:space="preserve"> о погребении и похоронном деле</w:t>
      </w:r>
      <w:r w:rsidR="001F1E25" w:rsidRPr="00A17052">
        <w:rPr>
          <w:snapToGrid w:val="0"/>
          <w:sz w:val="28"/>
          <w:szCs w:val="28"/>
        </w:rPr>
        <w:t>, копий приказов о привлечении к дисциплинарной ответственности.</w:t>
      </w:r>
    </w:p>
    <w:p w:rsidR="00AD58A6" w:rsidRPr="00A17052" w:rsidRDefault="00AD58A6" w:rsidP="001F1E25">
      <w:pPr>
        <w:pStyle w:val="ConsPlusNormal"/>
        <w:widowControl/>
        <w:tabs>
          <w:tab w:val="left" w:pos="-28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052">
        <w:rPr>
          <w:rFonts w:ascii="Times New Roman" w:hAnsi="Times New Roman" w:cs="Times New Roman"/>
          <w:sz w:val="28"/>
          <w:szCs w:val="28"/>
        </w:rPr>
        <w:t xml:space="preserve">Разъясняю Вам о том, что согласно ст. 17.7 Кодекса РФ об административных правонарушениях за умышленное невыполнение требований прокурора предусмотрена административная ответственность. </w:t>
      </w:r>
    </w:p>
    <w:p w:rsidR="00AD58A6" w:rsidRPr="00A17052" w:rsidRDefault="00AD58A6" w:rsidP="001F1E25">
      <w:pPr>
        <w:tabs>
          <w:tab w:val="left" w:pos="-284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AD58A6" w:rsidRPr="00A17052" w:rsidRDefault="00AD58A6" w:rsidP="001F1E25">
      <w:pPr>
        <w:tabs>
          <w:tab w:val="left" w:pos="-284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F02322" w:rsidRPr="00A17052" w:rsidRDefault="00F02322" w:rsidP="001F1E25">
      <w:pPr>
        <w:pStyle w:val="21"/>
        <w:tabs>
          <w:tab w:val="left" w:pos="-284"/>
          <w:tab w:val="left" w:pos="1276"/>
        </w:tabs>
        <w:spacing w:line="240" w:lineRule="exact"/>
        <w:ind w:firstLine="0"/>
        <w:rPr>
          <w:szCs w:val="28"/>
        </w:rPr>
      </w:pPr>
      <w:r w:rsidRPr="00A17052">
        <w:rPr>
          <w:szCs w:val="28"/>
        </w:rPr>
        <w:t>Прокурор района</w:t>
      </w:r>
      <w:r w:rsidRPr="00A17052">
        <w:rPr>
          <w:szCs w:val="28"/>
        </w:rPr>
        <w:tab/>
      </w:r>
      <w:r w:rsidRPr="00A17052">
        <w:rPr>
          <w:szCs w:val="28"/>
        </w:rPr>
        <w:tab/>
      </w:r>
      <w:r w:rsidRPr="00A17052">
        <w:rPr>
          <w:szCs w:val="28"/>
        </w:rPr>
        <w:tab/>
      </w:r>
      <w:r w:rsidRPr="00A17052">
        <w:rPr>
          <w:szCs w:val="28"/>
        </w:rPr>
        <w:tab/>
      </w:r>
      <w:r w:rsidRPr="00A17052">
        <w:rPr>
          <w:szCs w:val="28"/>
        </w:rPr>
        <w:tab/>
      </w:r>
      <w:r w:rsidRPr="00A17052">
        <w:rPr>
          <w:szCs w:val="28"/>
        </w:rPr>
        <w:tab/>
      </w:r>
      <w:r w:rsidRPr="00A17052">
        <w:rPr>
          <w:szCs w:val="28"/>
        </w:rPr>
        <w:tab/>
      </w:r>
      <w:r w:rsidRPr="00A17052">
        <w:rPr>
          <w:szCs w:val="28"/>
        </w:rPr>
        <w:tab/>
        <w:t xml:space="preserve">        </w:t>
      </w:r>
    </w:p>
    <w:p w:rsidR="00F02322" w:rsidRPr="00A17052" w:rsidRDefault="00F02322" w:rsidP="001F1E25">
      <w:pPr>
        <w:pStyle w:val="21"/>
        <w:tabs>
          <w:tab w:val="left" w:pos="-284"/>
          <w:tab w:val="left" w:pos="1276"/>
        </w:tabs>
        <w:spacing w:line="240" w:lineRule="exact"/>
        <w:ind w:firstLine="0"/>
        <w:rPr>
          <w:szCs w:val="28"/>
        </w:rPr>
      </w:pPr>
    </w:p>
    <w:p w:rsidR="00AD58A6" w:rsidRPr="00A17052" w:rsidRDefault="00A17052" w:rsidP="001F1E25">
      <w:pPr>
        <w:pStyle w:val="21"/>
        <w:tabs>
          <w:tab w:val="left" w:pos="-284"/>
          <w:tab w:val="left" w:pos="1276"/>
        </w:tabs>
        <w:spacing w:line="240" w:lineRule="exact"/>
        <w:ind w:firstLine="0"/>
        <w:rPr>
          <w:sz w:val="20"/>
        </w:rPr>
      </w:pPr>
      <w:r w:rsidRPr="00A17052">
        <w:rPr>
          <w:szCs w:val="28"/>
        </w:rPr>
        <w:t xml:space="preserve">старший </w:t>
      </w:r>
      <w:r w:rsidR="00F02322" w:rsidRPr="00A17052">
        <w:rPr>
          <w:szCs w:val="28"/>
        </w:rPr>
        <w:t xml:space="preserve">советник юстиции </w:t>
      </w:r>
      <w:r w:rsidR="00F02322" w:rsidRPr="00A17052">
        <w:rPr>
          <w:szCs w:val="28"/>
        </w:rPr>
        <w:tab/>
      </w:r>
      <w:r w:rsidR="00F02322" w:rsidRPr="00A17052">
        <w:rPr>
          <w:szCs w:val="28"/>
        </w:rPr>
        <w:tab/>
      </w:r>
      <w:r w:rsidR="00F02322" w:rsidRPr="00A17052">
        <w:rPr>
          <w:szCs w:val="28"/>
        </w:rPr>
        <w:tab/>
      </w:r>
      <w:r w:rsidR="00F02322" w:rsidRPr="00A17052">
        <w:rPr>
          <w:szCs w:val="28"/>
        </w:rPr>
        <w:tab/>
      </w:r>
      <w:r w:rsidR="00F02322" w:rsidRPr="00A17052">
        <w:rPr>
          <w:szCs w:val="28"/>
        </w:rPr>
        <w:tab/>
      </w:r>
      <w:r w:rsidR="00F02322" w:rsidRPr="00A17052">
        <w:rPr>
          <w:szCs w:val="28"/>
        </w:rPr>
        <w:tab/>
      </w:r>
      <w:r w:rsidR="00F02322" w:rsidRPr="00A17052">
        <w:rPr>
          <w:szCs w:val="28"/>
        </w:rPr>
        <w:tab/>
        <w:t xml:space="preserve">  </w:t>
      </w:r>
      <w:r w:rsidR="00AD58A6" w:rsidRPr="00A17052">
        <w:rPr>
          <w:szCs w:val="28"/>
        </w:rPr>
        <w:t>А.Н. Каримов</w:t>
      </w:r>
    </w:p>
    <w:p w:rsidR="001C32C7" w:rsidRPr="00A17052" w:rsidRDefault="001C32C7" w:rsidP="001F1E25">
      <w:pPr>
        <w:tabs>
          <w:tab w:val="left" w:pos="-284"/>
          <w:tab w:val="left" w:pos="1276"/>
        </w:tabs>
      </w:pPr>
    </w:p>
    <w:p w:rsidR="00D57F09" w:rsidRPr="00A17052" w:rsidRDefault="00D57F09" w:rsidP="001F1E25">
      <w:pPr>
        <w:tabs>
          <w:tab w:val="left" w:pos="-284"/>
          <w:tab w:val="left" w:pos="1276"/>
        </w:tabs>
        <w:rPr>
          <w:sz w:val="20"/>
          <w:szCs w:val="20"/>
        </w:rPr>
      </w:pPr>
    </w:p>
    <w:p w:rsidR="00D57F09" w:rsidRDefault="00D57F09" w:rsidP="001F1E25">
      <w:pPr>
        <w:tabs>
          <w:tab w:val="left" w:pos="-284"/>
          <w:tab w:val="left" w:pos="1276"/>
        </w:tabs>
        <w:rPr>
          <w:sz w:val="20"/>
          <w:szCs w:val="20"/>
        </w:rPr>
      </w:pPr>
    </w:p>
    <w:p w:rsidR="002863E0" w:rsidRDefault="002863E0" w:rsidP="001F1E25">
      <w:pPr>
        <w:tabs>
          <w:tab w:val="left" w:pos="-284"/>
          <w:tab w:val="left" w:pos="1276"/>
        </w:tabs>
        <w:rPr>
          <w:sz w:val="20"/>
          <w:szCs w:val="20"/>
        </w:rPr>
      </w:pPr>
    </w:p>
    <w:p w:rsidR="002863E0" w:rsidRDefault="002863E0" w:rsidP="001F1E25">
      <w:pPr>
        <w:tabs>
          <w:tab w:val="left" w:pos="-284"/>
          <w:tab w:val="left" w:pos="1276"/>
        </w:tabs>
        <w:rPr>
          <w:sz w:val="20"/>
          <w:szCs w:val="20"/>
        </w:rPr>
      </w:pPr>
    </w:p>
    <w:p w:rsidR="002863E0" w:rsidRDefault="002863E0" w:rsidP="001F1E25">
      <w:pPr>
        <w:tabs>
          <w:tab w:val="left" w:pos="-284"/>
          <w:tab w:val="left" w:pos="1276"/>
        </w:tabs>
        <w:rPr>
          <w:sz w:val="20"/>
          <w:szCs w:val="20"/>
        </w:rPr>
      </w:pPr>
    </w:p>
    <w:p w:rsidR="00D57F09" w:rsidRPr="00A17052" w:rsidRDefault="00D57F09" w:rsidP="001F1E25">
      <w:pPr>
        <w:tabs>
          <w:tab w:val="left" w:pos="-284"/>
          <w:tab w:val="left" w:pos="1276"/>
        </w:tabs>
        <w:rPr>
          <w:sz w:val="20"/>
          <w:szCs w:val="20"/>
        </w:rPr>
      </w:pPr>
    </w:p>
    <w:p w:rsidR="00F02322" w:rsidRPr="00A17052" w:rsidRDefault="00D57F09" w:rsidP="001F1E25">
      <w:pPr>
        <w:tabs>
          <w:tab w:val="left" w:pos="-284"/>
          <w:tab w:val="left" w:pos="1276"/>
        </w:tabs>
        <w:rPr>
          <w:sz w:val="20"/>
          <w:szCs w:val="20"/>
        </w:rPr>
      </w:pPr>
      <w:r w:rsidRPr="00A17052">
        <w:rPr>
          <w:sz w:val="20"/>
          <w:szCs w:val="20"/>
        </w:rPr>
        <w:t>В</w:t>
      </w:r>
      <w:r w:rsidR="00F02322" w:rsidRPr="00A17052">
        <w:rPr>
          <w:sz w:val="20"/>
          <w:szCs w:val="20"/>
        </w:rPr>
        <w:t>.А. Михайлов, тел. 3-16-49</w:t>
      </w:r>
    </w:p>
    <w:sectPr w:rsidR="00F02322" w:rsidRPr="00A17052" w:rsidSect="001F1E25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4A" w:rsidRDefault="000D614A" w:rsidP="00DE796D">
      <w:r>
        <w:separator/>
      </w:r>
    </w:p>
  </w:endnote>
  <w:endnote w:type="continuationSeparator" w:id="0">
    <w:p w:rsidR="000D614A" w:rsidRDefault="000D614A" w:rsidP="00DE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4A" w:rsidRDefault="000D614A" w:rsidP="00DE796D">
      <w:r>
        <w:separator/>
      </w:r>
    </w:p>
  </w:footnote>
  <w:footnote w:type="continuationSeparator" w:id="0">
    <w:p w:rsidR="000D614A" w:rsidRDefault="000D614A" w:rsidP="00DE7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2047"/>
      <w:docPartObj>
        <w:docPartGallery w:val="Page Numbers (Top of Page)"/>
        <w:docPartUnique/>
      </w:docPartObj>
    </w:sdtPr>
    <w:sdtContent>
      <w:p w:rsidR="000D614A" w:rsidRDefault="000D614A">
        <w:pPr>
          <w:pStyle w:val="a3"/>
          <w:jc w:val="center"/>
        </w:pPr>
        <w:fldSimple w:instr=" PAGE   \* MERGEFORMAT ">
          <w:r w:rsidR="00FC0B4C">
            <w:rPr>
              <w:noProof/>
            </w:rPr>
            <w:t>2</w:t>
          </w:r>
        </w:fldSimple>
      </w:p>
    </w:sdtContent>
  </w:sdt>
  <w:p w:rsidR="000D614A" w:rsidRDefault="000D61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8A6"/>
    <w:rsid w:val="000763C9"/>
    <w:rsid w:val="000D614A"/>
    <w:rsid w:val="000F773F"/>
    <w:rsid w:val="0010303A"/>
    <w:rsid w:val="0013737C"/>
    <w:rsid w:val="00142875"/>
    <w:rsid w:val="001610DF"/>
    <w:rsid w:val="00161EBF"/>
    <w:rsid w:val="001B0A75"/>
    <w:rsid w:val="001C32C7"/>
    <w:rsid w:val="001C612B"/>
    <w:rsid w:val="001D6659"/>
    <w:rsid w:val="001F1E25"/>
    <w:rsid w:val="00213238"/>
    <w:rsid w:val="00245BEF"/>
    <w:rsid w:val="0026080A"/>
    <w:rsid w:val="002863E0"/>
    <w:rsid w:val="002F7690"/>
    <w:rsid w:val="00310311"/>
    <w:rsid w:val="00342AF5"/>
    <w:rsid w:val="003512E1"/>
    <w:rsid w:val="004326AB"/>
    <w:rsid w:val="004406B6"/>
    <w:rsid w:val="00454BB2"/>
    <w:rsid w:val="00470663"/>
    <w:rsid w:val="00474D37"/>
    <w:rsid w:val="004817F6"/>
    <w:rsid w:val="00492C8F"/>
    <w:rsid w:val="004A4A4C"/>
    <w:rsid w:val="004B4B34"/>
    <w:rsid w:val="004F0AEE"/>
    <w:rsid w:val="004F2CE5"/>
    <w:rsid w:val="005256EE"/>
    <w:rsid w:val="00527FAF"/>
    <w:rsid w:val="005352B6"/>
    <w:rsid w:val="00555119"/>
    <w:rsid w:val="005610A7"/>
    <w:rsid w:val="005624F9"/>
    <w:rsid w:val="005802BD"/>
    <w:rsid w:val="005E671B"/>
    <w:rsid w:val="00613BC0"/>
    <w:rsid w:val="006511CE"/>
    <w:rsid w:val="006612B8"/>
    <w:rsid w:val="00696F24"/>
    <w:rsid w:val="006A6F20"/>
    <w:rsid w:val="006C4FE1"/>
    <w:rsid w:val="00721482"/>
    <w:rsid w:val="007535E8"/>
    <w:rsid w:val="007A73D5"/>
    <w:rsid w:val="007F75C1"/>
    <w:rsid w:val="00807893"/>
    <w:rsid w:val="00810006"/>
    <w:rsid w:val="00824043"/>
    <w:rsid w:val="0089319A"/>
    <w:rsid w:val="008E0541"/>
    <w:rsid w:val="009018C7"/>
    <w:rsid w:val="00905764"/>
    <w:rsid w:val="00914AA3"/>
    <w:rsid w:val="00921FEB"/>
    <w:rsid w:val="0092419C"/>
    <w:rsid w:val="00950B94"/>
    <w:rsid w:val="0096517D"/>
    <w:rsid w:val="009C047F"/>
    <w:rsid w:val="009C7738"/>
    <w:rsid w:val="009E0B71"/>
    <w:rsid w:val="00A10631"/>
    <w:rsid w:val="00A17052"/>
    <w:rsid w:val="00A23575"/>
    <w:rsid w:val="00A303C6"/>
    <w:rsid w:val="00A37A23"/>
    <w:rsid w:val="00A63949"/>
    <w:rsid w:val="00A71E32"/>
    <w:rsid w:val="00A72B5F"/>
    <w:rsid w:val="00A86FC8"/>
    <w:rsid w:val="00AD58A6"/>
    <w:rsid w:val="00B02616"/>
    <w:rsid w:val="00B10EB1"/>
    <w:rsid w:val="00B26A81"/>
    <w:rsid w:val="00B27A99"/>
    <w:rsid w:val="00B34282"/>
    <w:rsid w:val="00B529E7"/>
    <w:rsid w:val="00BB4F8A"/>
    <w:rsid w:val="00BC3B67"/>
    <w:rsid w:val="00C030E9"/>
    <w:rsid w:val="00C0451F"/>
    <w:rsid w:val="00C215AC"/>
    <w:rsid w:val="00C234A1"/>
    <w:rsid w:val="00C50E88"/>
    <w:rsid w:val="00C52BF0"/>
    <w:rsid w:val="00CC433A"/>
    <w:rsid w:val="00CF482B"/>
    <w:rsid w:val="00D01060"/>
    <w:rsid w:val="00D57ECF"/>
    <w:rsid w:val="00D57F09"/>
    <w:rsid w:val="00DD1629"/>
    <w:rsid w:val="00DE796D"/>
    <w:rsid w:val="00DF5BBF"/>
    <w:rsid w:val="00E45A5F"/>
    <w:rsid w:val="00E6253B"/>
    <w:rsid w:val="00EB27CB"/>
    <w:rsid w:val="00EB7E8E"/>
    <w:rsid w:val="00F02322"/>
    <w:rsid w:val="00F51B56"/>
    <w:rsid w:val="00F82C0A"/>
    <w:rsid w:val="00F9339D"/>
    <w:rsid w:val="00FC0B4C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63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58A6"/>
    <w:pPr>
      <w:widowControl w:val="0"/>
      <w:ind w:firstLine="567"/>
      <w:jc w:val="both"/>
    </w:pPr>
    <w:rPr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E79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79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100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4F9"/>
  </w:style>
  <w:style w:type="character" w:customStyle="1" w:styleId="10">
    <w:name w:val="Заголовок 1 Знак"/>
    <w:basedOn w:val="a0"/>
    <w:link w:val="1"/>
    <w:uiPriority w:val="9"/>
    <w:rsid w:val="00076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2017-02-16T10:42:00Z</cp:lastPrinted>
  <dcterms:created xsi:type="dcterms:W3CDTF">2017-02-16T10:47:00Z</dcterms:created>
  <dcterms:modified xsi:type="dcterms:W3CDTF">2017-02-16T10:47:00Z</dcterms:modified>
</cp:coreProperties>
</file>